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2CBE" w:rsidRPr="009C2CBE" w:rsidRDefault="009C2CBE" w:rsidP="009C2CBE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  <w:bookmarkStart w:id="0" w:name="_GoBack"/>
      <w:r w:rsidRPr="009C2CBE">
        <w:rPr>
          <w:b/>
          <w:bCs/>
          <w:color w:val="000000" w:themeColor="text1"/>
          <w:sz w:val="39"/>
          <w:szCs w:val="39"/>
          <w:shd w:val="clear" w:color="auto" w:fill="FFFFFF"/>
        </w:rPr>
        <w:t xml:space="preserve">Особенности технологии интеллект-карт и ее </w:t>
      </w:r>
      <w:r w:rsidRPr="009C2CBE">
        <w:rPr>
          <w:b/>
          <w:bCs/>
          <w:color w:val="000000" w:themeColor="text1"/>
          <w:sz w:val="39"/>
          <w:szCs w:val="39"/>
          <w:shd w:val="clear" w:color="auto" w:fill="FFFFFF"/>
        </w:rPr>
        <w:t>применение на уроках биологии</w:t>
      </w:r>
    </w:p>
    <w:bookmarkEnd w:id="0"/>
    <w:p w:rsidR="00ED1634" w:rsidRPr="009C2CBE" w:rsidRDefault="00ED1634" w:rsidP="00ED163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CBE">
        <w:rPr>
          <w:color w:val="000000"/>
          <w:sz w:val="28"/>
          <w:szCs w:val="28"/>
        </w:rPr>
        <w:t xml:space="preserve">Мы живем в век бурного развития современных информационных технологий. Стоит понимать, что для сегодняшних учащихся полностью находятся в этом «информационном море» просто утопают в нем и не могут выбраться. </w:t>
      </w:r>
      <w:proofErr w:type="gramStart"/>
      <w:r w:rsidRPr="009C2CBE">
        <w:rPr>
          <w:color w:val="000000"/>
          <w:sz w:val="28"/>
          <w:szCs w:val="28"/>
        </w:rPr>
        <w:t>Интернет это</w:t>
      </w:r>
      <w:proofErr w:type="gramEnd"/>
      <w:r w:rsidRPr="009C2CBE">
        <w:rPr>
          <w:color w:val="000000"/>
          <w:sz w:val="28"/>
          <w:szCs w:val="28"/>
        </w:rPr>
        <w:t xml:space="preserve"> огромный поток информации. </w:t>
      </w:r>
      <w:proofErr w:type="gramStart"/>
      <w:r w:rsidRPr="009C2CBE">
        <w:rPr>
          <w:color w:val="000000"/>
          <w:sz w:val="28"/>
          <w:szCs w:val="28"/>
        </w:rPr>
        <w:t>Часто</w:t>
      </w:r>
      <w:proofErr w:type="gramEnd"/>
      <w:r w:rsidRPr="009C2CBE">
        <w:rPr>
          <w:color w:val="000000"/>
          <w:sz w:val="28"/>
          <w:szCs w:val="28"/>
        </w:rPr>
        <w:t xml:space="preserve"> когда учащиеся получают домашнее задания, они не справляются с этим огромным потоком информации, если это творческое задания в рамках проблемного обучения.</w:t>
      </w:r>
    </w:p>
    <w:p w:rsidR="00ED1634" w:rsidRPr="009C2CBE" w:rsidRDefault="00ED1634" w:rsidP="00ED163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CBE">
        <w:rPr>
          <w:color w:val="000000"/>
          <w:sz w:val="28"/>
          <w:szCs w:val="28"/>
        </w:rPr>
        <w:t>Современные учащиеся, не могут отобрать именно ту информацию, которая необходима, прежде всего, здесь и сейчас. Путаются, неуверенные, сдаются.</w:t>
      </w:r>
    </w:p>
    <w:p w:rsidR="00ED1634" w:rsidRPr="009C2CBE" w:rsidRDefault="00ED1634" w:rsidP="00ED163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CBE">
        <w:rPr>
          <w:color w:val="000000"/>
          <w:sz w:val="28"/>
          <w:szCs w:val="28"/>
        </w:rPr>
        <w:t>Вот здесь интеллект-карты, приходят на помощь, потому что помогают синтезировать те знания, которые учащиеся получает из огромного количества источников, сделать определенные аргументы и на основе аргументов сделать решение.</w:t>
      </w:r>
    </w:p>
    <w:p w:rsidR="00ED1634" w:rsidRPr="009C2CBE" w:rsidRDefault="00ED1634" w:rsidP="00ED163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CBE">
        <w:rPr>
          <w:color w:val="000000"/>
          <w:sz w:val="28"/>
          <w:szCs w:val="28"/>
        </w:rPr>
        <w:t>Интеллект-карта, известная также как ментальная карта или ассоциативная карта (с английского «</w:t>
      </w:r>
      <w:proofErr w:type="spellStart"/>
      <w:r w:rsidRPr="009C2CBE">
        <w:rPr>
          <w:color w:val="000000"/>
          <w:sz w:val="28"/>
          <w:szCs w:val="28"/>
        </w:rPr>
        <w:t>Mind</w:t>
      </w:r>
      <w:proofErr w:type="spellEnd"/>
      <w:r w:rsidRPr="009C2CBE">
        <w:rPr>
          <w:color w:val="000000"/>
          <w:sz w:val="28"/>
          <w:szCs w:val="28"/>
        </w:rPr>
        <w:t xml:space="preserve"> </w:t>
      </w:r>
      <w:proofErr w:type="spellStart"/>
      <w:r w:rsidRPr="009C2CBE">
        <w:rPr>
          <w:color w:val="000000"/>
          <w:sz w:val="28"/>
          <w:szCs w:val="28"/>
        </w:rPr>
        <w:t>map</w:t>
      </w:r>
      <w:proofErr w:type="spellEnd"/>
      <w:r w:rsidRPr="009C2CBE">
        <w:rPr>
          <w:color w:val="000000"/>
          <w:sz w:val="28"/>
          <w:szCs w:val="28"/>
        </w:rPr>
        <w:t>» - «карты ума», «карты разума», «интеллект-карты», «карты памяти», «ментальные карты», «ассоциативные карты», «диаграмма связей», «ассоциативные диаграммы» или «схемы мышления») — способ изображения процесса общего системного мышления с помощью схем.</w:t>
      </w:r>
    </w:p>
    <w:p w:rsidR="00ED1634" w:rsidRPr="009C2CBE" w:rsidRDefault="00ED1634" w:rsidP="00ED163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CBE">
        <w:rPr>
          <w:color w:val="000000"/>
          <w:sz w:val="28"/>
          <w:szCs w:val="28"/>
        </w:rPr>
        <w:t xml:space="preserve">Метод использования интеллект-карт разработан психологом Тони </w:t>
      </w:r>
      <w:proofErr w:type="spellStart"/>
      <w:r w:rsidRPr="009C2CBE">
        <w:rPr>
          <w:color w:val="000000"/>
          <w:sz w:val="28"/>
          <w:szCs w:val="28"/>
        </w:rPr>
        <w:t>Бьюзеном</w:t>
      </w:r>
      <w:proofErr w:type="spellEnd"/>
      <w:r w:rsidRPr="009C2CBE">
        <w:rPr>
          <w:color w:val="000000"/>
          <w:sz w:val="28"/>
          <w:szCs w:val="28"/>
        </w:rPr>
        <w:t>, в своей книге «Работай головой» (1974).</w:t>
      </w:r>
    </w:p>
    <w:p w:rsidR="00ED1634" w:rsidRPr="009C2CBE" w:rsidRDefault="00ED1634" w:rsidP="00ED163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CBE">
        <w:rPr>
          <w:color w:val="000000"/>
          <w:sz w:val="28"/>
          <w:szCs w:val="28"/>
        </w:rPr>
        <w:t xml:space="preserve">Однажды второкурсник Тони </w:t>
      </w:r>
      <w:proofErr w:type="spellStart"/>
      <w:r w:rsidRPr="009C2CBE">
        <w:rPr>
          <w:color w:val="000000"/>
          <w:sz w:val="28"/>
          <w:szCs w:val="28"/>
        </w:rPr>
        <w:t>Бьюзен</w:t>
      </w:r>
      <w:proofErr w:type="spellEnd"/>
      <w:r w:rsidRPr="009C2CBE">
        <w:rPr>
          <w:color w:val="000000"/>
          <w:sz w:val="28"/>
          <w:szCs w:val="28"/>
        </w:rPr>
        <w:t xml:space="preserve"> искал в университетской библиотеке книги об эффективном использовании способностей мозга.</w:t>
      </w:r>
    </w:p>
    <w:p w:rsidR="00ED1634" w:rsidRPr="009C2CBE" w:rsidRDefault="00ED1634" w:rsidP="00ED163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CBE">
        <w:rPr>
          <w:color w:val="000000"/>
          <w:sz w:val="28"/>
          <w:szCs w:val="28"/>
        </w:rPr>
        <w:t>Ему предстояло справиться с огромным количеством учебного материала, и он хотел узнать, как такие функции мозга, как запоминание, восприятие и анализ, могут быть наилучшим образом использованы в учебном процессе.</w:t>
      </w:r>
    </w:p>
    <w:p w:rsidR="00ED1634" w:rsidRPr="009C2CBE" w:rsidRDefault="00ED1634" w:rsidP="00ED163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CBE">
        <w:rPr>
          <w:color w:val="000000"/>
          <w:sz w:val="28"/>
          <w:szCs w:val="28"/>
        </w:rPr>
        <w:t>Ему посоветовали обратиться в отдел медицинской литературы. В ответ на слова о том, что он не хочет делать операции на мозге, а только хочет научиться правильно его использовать, библиотекарша сказала, что таких книг не существует.</w:t>
      </w:r>
    </w:p>
    <w:p w:rsidR="00ED1634" w:rsidRPr="009C2CBE" w:rsidRDefault="00ED1634" w:rsidP="00ED163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CBE">
        <w:rPr>
          <w:color w:val="000000"/>
          <w:sz w:val="28"/>
          <w:szCs w:val="28"/>
        </w:rPr>
        <w:t xml:space="preserve">Это и стало толчком для </w:t>
      </w:r>
      <w:proofErr w:type="spellStart"/>
      <w:r w:rsidRPr="009C2CBE">
        <w:rPr>
          <w:color w:val="000000"/>
          <w:sz w:val="28"/>
          <w:szCs w:val="28"/>
        </w:rPr>
        <w:t>Бьюзена</w:t>
      </w:r>
      <w:proofErr w:type="spellEnd"/>
      <w:r w:rsidRPr="009C2CBE">
        <w:rPr>
          <w:color w:val="000000"/>
          <w:sz w:val="28"/>
          <w:szCs w:val="28"/>
        </w:rPr>
        <w:t xml:space="preserve">. Он достиг потрясающих результатов, став одним из лучших студентов. Тони </w:t>
      </w:r>
      <w:proofErr w:type="spellStart"/>
      <w:r w:rsidRPr="009C2CBE">
        <w:rPr>
          <w:color w:val="000000"/>
          <w:sz w:val="28"/>
          <w:szCs w:val="28"/>
        </w:rPr>
        <w:t>Бьюзен</w:t>
      </w:r>
      <w:proofErr w:type="spellEnd"/>
      <w:r w:rsidRPr="009C2CBE">
        <w:rPr>
          <w:color w:val="000000"/>
          <w:sz w:val="28"/>
          <w:szCs w:val="28"/>
        </w:rPr>
        <w:t xml:space="preserve"> превратил процесс обучения в увлекательное и, что главное, очень эффективное занятие. Потом он стал факультативно заниматься с неуспевающими школьниками, которых все считали безнадежными, и с каждым из них достиг потрясающих результатов. Один из таких школьников воскликнул: «Я не был неспособным к учению — у меня просто не было настоящего учения!»</w:t>
      </w:r>
    </w:p>
    <w:p w:rsidR="00ED1634" w:rsidRPr="009C2CBE" w:rsidRDefault="00ED1634" w:rsidP="00ED163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CBE">
        <w:rPr>
          <w:color w:val="000000"/>
          <w:sz w:val="28"/>
          <w:szCs w:val="28"/>
        </w:rPr>
        <w:lastRenderedPageBreak/>
        <w:t xml:space="preserve">Тони </w:t>
      </w:r>
      <w:proofErr w:type="spellStart"/>
      <w:r w:rsidRPr="009C2CBE">
        <w:rPr>
          <w:color w:val="000000"/>
          <w:sz w:val="28"/>
          <w:szCs w:val="28"/>
        </w:rPr>
        <w:t>Бьюзен</w:t>
      </w:r>
      <w:proofErr w:type="spellEnd"/>
      <w:r w:rsidRPr="009C2CBE">
        <w:rPr>
          <w:color w:val="000000"/>
          <w:sz w:val="28"/>
          <w:szCs w:val="28"/>
        </w:rPr>
        <w:t xml:space="preserve"> вспомнил про Ньютона, Эйнштейна, которые в школе перебивались с двойки на тройку, и задал важные вопросы: «Умеем ли мы учиться? Правильно ли мы используем свой мозг?» Применив свой метод на практике, автор решил, что его можно эффективно использовать в любой интеллектуальной деятельности.</w:t>
      </w:r>
    </w:p>
    <w:p w:rsidR="00ED1634" w:rsidRPr="009C2CBE" w:rsidRDefault="00ED1634" w:rsidP="00ED163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CBE">
        <w:rPr>
          <w:color w:val="000000"/>
          <w:sz w:val="28"/>
          <w:szCs w:val="28"/>
        </w:rPr>
        <w:t>Больше всего информации человеку представляется в виде цифр и букв, эта форма удобна для восприятия только левым полушарием. С позиций нейрофизиологии изучение информации через интеллект-карты объединяет работу левого и правого полушарий в целое (рисунок 1), следовательно, более быстрая и качественная фиксация изучаемого материала.</w:t>
      </w:r>
    </w:p>
    <w:p w:rsidR="00ED1634" w:rsidRPr="009C2CBE" w:rsidRDefault="00ED1634" w:rsidP="00ED1634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9C2CBE">
        <w:rPr>
          <w:noProof/>
          <w:sz w:val="28"/>
          <w:szCs w:val="28"/>
        </w:rPr>
        <w:drawing>
          <wp:inline distT="0" distB="0" distL="0" distR="0">
            <wp:extent cx="3795693" cy="1567543"/>
            <wp:effectExtent l="0" t="0" r="0" b="0"/>
            <wp:docPr id="1" name="Рисунок 1" descr="https://fsd.multiurok.ru/html/2018/01/12/s_5a58a614f41a6/79550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1/12/s_5a58a614f41a6/795507_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672" cy="157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CBE">
        <w:rPr>
          <w:sz w:val="28"/>
          <w:szCs w:val="28"/>
        </w:rPr>
        <w:t xml:space="preserve"> </w:t>
      </w:r>
    </w:p>
    <w:p w:rsidR="00ED1634" w:rsidRPr="009C2CBE" w:rsidRDefault="00ED1634" w:rsidP="00ED1634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9C2CBE">
        <w:rPr>
          <w:sz w:val="28"/>
          <w:szCs w:val="28"/>
        </w:rPr>
        <w:t xml:space="preserve">рисунок 1 </w:t>
      </w:r>
      <w:r w:rsidRPr="009C2CBE">
        <w:rPr>
          <w:color w:val="000000"/>
          <w:sz w:val="28"/>
          <w:szCs w:val="28"/>
        </w:rPr>
        <w:t>Полушария головного мозга и «разделение» труда между ними</w:t>
      </w:r>
    </w:p>
    <w:p w:rsidR="00ED1634" w:rsidRPr="009C2CBE" w:rsidRDefault="00ED1634" w:rsidP="00ED163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1634" w:rsidRPr="009C2CBE" w:rsidRDefault="00ED1634" w:rsidP="00ED163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 данного метода заключается в следующем:</w:t>
      </w:r>
    </w:p>
    <w:p w:rsidR="00ED1634" w:rsidRPr="009C2CBE" w:rsidRDefault="00ED1634" w:rsidP="00ED1634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отвечает реальным запросам обучающихся и соответствует</w:t>
      </w:r>
    </w:p>
    <w:p w:rsidR="00ED1634" w:rsidRPr="009C2CBE" w:rsidRDefault="00ED1634" w:rsidP="00ED163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возрастному уровню их развития;</w:t>
      </w:r>
    </w:p>
    <w:p w:rsidR="00ED1634" w:rsidRPr="009C2CBE" w:rsidRDefault="00ED1634" w:rsidP="00ED1634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 в интерактивном режиме вести работу по подготовке к ГИА и ЕГЭ в системе, используя крупноблочный метод закрепления знаний, сэкономить время;</w:t>
      </w:r>
    </w:p>
    <w:p w:rsidR="00ED1634" w:rsidRPr="009C2CBE" w:rsidRDefault="00ED1634" w:rsidP="00ED1634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приобретённые знания обучающихся сохраняются в памяти значительно дольше, а доля усвоенного материала значительно выше;</w:t>
      </w:r>
    </w:p>
    <w:p w:rsidR="00ED1634" w:rsidRPr="009C2CBE" w:rsidRDefault="00ED1634" w:rsidP="00ED1634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поисковая система Интернет и учебная литература дают обучающимся возможность создавать свой собственный инновационный продукт – интеллект-карты;</w:t>
      </w:r>
    </w:p>
    <w:p w:rsidR="00ED1634" w:rsidRPr="009C2CBE" w:rsidRDefault="00ED1634" w:rsidP="00ED1634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интеллект-карты можно использовать как демонстрационный или</w:t>
      </w:r>
    </w:p>
    <w:p w:rsidR="00ED1634" w:rsidRPr="009C2CBE" w:rsidRDefault="00ED1634" w:rsidP="00ED163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раздаточный материал при обобщающем повторении, при написании сочинений, докладов, рефератов, конспектировании или аннотировании статей, параграфов, создании презентации организации индивидуальной и групповой работы по подготовке к ГИА и ЕГЭ;</w:t>
      </w:r>
    </w:p>
    <w:p w:rsidR="00ED1634" w:rsidRPr="009C2CBE" w:rsidRDefault="00ED1634" w:rsidP="00ED163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Данную технологию можно применить в учебном процессе, на примере учебной дисциплины биологии для групп первого курса.</w:t>
      </w:r>
    </w:p>
    <w:p w:rsidR="00ED1634" w:rsidRPr="009C2CBE" w:rsidRDefault="00ED1634" w:rsidP="009C2CBE">
      <w:pPr>
        <w:shd w:val="clear" w:color="auto" w:fill="FFFFFF"/>
        <w:spacing w:after="150" w:line="240" w:lineRule="auto"/>
        <w:ind w:left="10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Технология построения интеллект-карт</w:t>
      </w:r>
    </w:p>
    <w:p w:rsidR="00ED1634" w:rsidRPr="009C2CBE" w:rsidRDefault="00ED1634" w:rsidP="00ED1634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Основная идея, проблема или слово располагается в центре (рисунок 2).</w:t>
      </w:r>
    </w:p>
    <w:p w:rsidR="00ED1634" w:rsidRPr="009C2CBE" w:rsidRDefault="00ED1634" w:rsidP="00ED1634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Главные ветви соединяются с центральной идеей, а ветви второго, третьего и т.д. порядка соединяются с главными ветвями (рис. 3).</w:t>
      </w:r>
    </w:p>
    <w:p w:rsidR="00ED1634" w:rsidRPr="009C2CBE" w:rsidRDefault="00ED1634" w:rsidP="00ED1634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каждой линией – ветвью пишется только одно ключевое слово.</w:t>
      </w:r>
    </w:p>
    <w:p w:rsidR="00ED1634" w:rsidRPr="009C2CBE" w:rsidRDefault="00ED1634" w:rsidP="00ED1634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лучшего запоминания и усвоения желательно использовать рисунки, картинки, ассоциации о каждом слове.</w:t>
      </w:r>
    </w:p>
    <w:p w:rsidR="00ED1634" w:rsidRPr="009C2CBE" w:rsidRDefault="00ED1634" w:rsidP="00ED163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Рисовать интеллект-карты можно руками на бумаге или использовать компьютерные программы: </w:t>
      </w:r>
      <w:proofErr w:type="spellStart"/>
      <w:r w:rsidRPr="009C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Mind</w:t>
      </w:r>
      <w:proofErr w:type="spellEnd"/>
      <w:r w:rsidRPr="009C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C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Maps</w:t>
      </w:r>
      <w:proofErr w:type="spellEnd"/>
      <w:r w:rsidRPr="009C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C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Power</w:t>
      </w:r>
      <w:proofErr w:type="spellEnd"/>
      <w:r w:rsidRPr="009C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C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Point</w:t>
      </w:r>
      <w:proofErr w:type="spellEnd"/>
      <w:r w:rsidRPr="009C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12D8" w:rsidRPr="009C2CBE" w:rsidRDefault="001812D8">
      <w:pPr>
        <w:rPr>
          <w:rFonts w:ascii="Times New Roman" w:hAnsi="Times New Roman" w:cs="Times New Roman"/>
          <w:sz w:val="28"/>
          <w:szCs w:val="28"/>
        </w:rPr>
      </w:pPr>
    </w:p>
    <w:p w:rsidR="00ED1634" w:rsidRPr="009C2CBE" w:rsidRDefault="00ED1634" w:rsidP="00ED1634">
      <w:pPr>
        <w:jc w:val="center"/>
        <w:rPr>
          <w:rFonts w:ascii="Times New Roman" w:hAnsi="Times New Roman" w:cs="Times New Roman"/>
          <w:sz w:val="28"/>
          <w:szCs w:val="28"/>
        </w:rPr>
      </w:pPr>
      <w:r w:rsidRPr="009C2C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2029" cy="733160"/>
            <wp:effectExtent l="0" t="0" r="0" b="0"/>
            <wp:docPr id="2" name="Рисунок 2" descr="https://fsd.multiurok.ru/html/2018/01/12/s_5a58a614f41a6/795507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1/12/s_5a58a614f41a6/795507_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669" cy="75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34" w:rsidRPr="009C2CBE" w:rsidRDefault="00ED1634" w:rsidP="00ED16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2. Центральный образ (символизирующий основную идею) рисуется в центре листа</w:t>
      </w:r>
    </w:p>
    <w:p w:rsidR="00ED1634" w:rsidRPr="009C2CBE" w:rsidRDefault="00ED1634">
      <w:pPr>
        <w:rPr>
          <w:rFonts w:ascii="Times New Roman" w:hAnsi="Times New Roman" w:cs="Times New Roman"/>
          <w:sz w:val="28"/>
          <w:szCs w:val="28"/>
        </w:rPr>
      </w:pPr>
    </w:p>
    <w:p w:rsidR="00ED1634" w:rsidRPr="009C2CBE" w:rsidRDefault="00ED1634" w:rsidP="00ED1634">
      <w:pPr>
        <w:jc w:val="center"/>
        <w:rPr>
          <w:rFonts w:ascii="Times New Roman" w:hAnsi="Times New Roman" w:cs="Times New Roman"/>
          <w:sz w:val="28"/>
          <w:szCs w:val="28"/>
        </w:rPr>
      </w:pPr>
      <w:r w:rsidRPr="009C2C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0685" cy="882102"/>
            <wp:effectExtent l="0" t="0" r="8255" b="0"/>
            <wp:docPr id="3" name="Рисунок 3" descr="https://fsd.multiurok.ru/html/2018/01/12/s_5a58a614f41a6/795507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8/01/12/s_5a58a614f41a6/795507_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629" cy="8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34" w:rsidRPr="009C2CBE" w:rsidRDefault="00ED1634" w:rsidP="00ED16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3 ветки первого уровня, на которых пишутся слова, ассоциирующиеся с ключевыми понятиями, раскрывающими центральную идею</w:t>
      </w:r>
    </w:p>
    <w:p w:rsidR="00ED1634" w:rsidRPr="009C2CBE" w:rsidRDefault="00ED1634" w:rsidP="00ED16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1634" w:rsidRPr="009C2CBE" w:rsidRDefault="00ED1634" w:rsidP="00ED163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Спектр применения интеллект-карт обширный. Они помогают решать такие задачи, как проведение презентаций, принятие решений, планирование своего времени, запоминание больших объемов информации, проведение мозговых штурмов, самоанализ, разработка сложных проектов, собственное обучение, развитие и многие другие.</w:t>
      </w:r>
    </w:p>
    <w:p w:rsidR="00ED1634" w:rsidRPr="009C2CBE" w:rsidRDefault="00ED1634" w:rsidP="00ED163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Главное достоинство метода - его универсальность. Предложенная технология построения интеллект-карт очень проста и может быть использована при изучении других предметов.</w:t>
      </w:r>
    </w:p>
    <w:p w:rsidR="00ED1634" w:rsidRPr="009C2CBE" w:rsidRDefault="00ED1634" w:rsidP="00ED16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Отличие Интеллект-карты от системы понятий</w:t>
      </w:r>
    </w:p>
    <w:p w:rsidR="00ED1634" w:rsidRPr="009C2CBE" w:rsidRDefault="00ED1634" w:rsidP="00ED16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отличие от систем понятий Интеллект-карта имеет линии разной толщины и символизирует важность, очередность или другую логику взаимоотношения понятий. Принципиальная разница в том, что система 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понятий </w:t>
      </w:r>
      <w:r w:rsidRPr="009C2CB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одномерна</w:t>
      </w:r>
      <w:r w:rsidRPr="009C2C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,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т.е. каждая стрелка в системе читается одинаково – «состоит из …» или «содержит …». Обязательное условие, прежде чем перейти к обучению составления Интеллект-карт, необходимо научить суворовцев составлять систему понятий по малым тематическим объемам. Например: изучая строение мембраны используется одна схема</w:t>
      </w:r>
    </w:p>
    <w:p w:rsidR="00ED1634" w:rsidRPr="009C2CBE" w:rsidRDefault="00ED1634" w:rsidP="00ED16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C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7052" cy="2361363"/>
            <wp:effectExtent l="0" t="0" r="2540" b="1270"/>
            <wp:docPr id="4" name="Рисунок 4" descr="https://urok.1sept.ru/articles/64748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rok.1sept.ru/articles/647482/img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674" cy="236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34" w:rsidRPr="009C2CBE" w:rsidRDefault="00ED1634" w:rsidP="00ED1634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C2C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далее изучая функции – другая схема</w:t>
      </w:r>
    </w:p>
    <w:p w:rsidR="00ED1634" w:rsidRPr="009C2CBE" w:rsidRDefault="00ED1634" w:rsidP="00ED16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C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7600" cy="2381201"/>
            <wp:effectExtent l="0" t="0" r="0" b="635"/>
            <wp:docPr id="5" name="Рисунок 5" descr="https://urok.1sept.ru/articles/64748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rok.1sept.ru/articles/647482/img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077" cy="239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34" w:rsidRPr="009C2CBE" w:rsidRDefault="00ED1634" w:rsidP="00ED16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1634" w:rsidRPr="009C2CBE" w:rsidRDefault="00ED1634" w:rsidP="00ED1634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C2C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можно провести взаимосвязь в виде Интеллект-карты «Строение и функции мембраны»</w:t>
      </w:r>
    </w:p>
    <w:p w:rsidR="00ED1634" w:rsidRPr="009C2CBE" w:rsidRDefault="00ED1634" w:rsidP="00ED163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CB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63135" cy="4260215"/>
            <wp:effectExtent l="0" t="0" r="0" b="6985"/>
            <wp:docPr id="6" name="Рисунок 6" descr="https://urok.1sept.ru/articles/64748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rok.1sept.ru/articles/647482/img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2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34" w:rsidRPr="009C2CBE" w:rsidRDefault="00ED1634" w:rsidP="00ED1634">
      <w:pPr>
        <w:rPr>
          <w:rFonts w:ascii="Times New Roman" w:hAnsi="Times New Roman" w:cs="Times New Roman"/>
          <w:sz w:val="28"/>
          <w:szCs w:val="28"/>
        </w:rPr>
      </w:pPr>
    </w:p>
    <w:p w:rsidR="00ED1634" w:rsidRPr="009C2CBE" w:rsidRDefault="00ED1634" w:rsidP="00ED16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 чем преимущества Интеллект-карт перед традиционными способами переработки информации (</w:t>
      </w:r>
      <w:proofErr w:type="gramStart"/>
      <w:r w:rsidRPr="009C2C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конспектирование  в</w:t>
      </w:r>
      <w:proofErr w:type="gramEnd"/>
      <w:r w:rsidRPr="009C2C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виде текста, таблиц, графиков,  списков)?</w:t>
      </w:r>
    </w:p>
    <w:p w:rsidR="00ED1634" w:rsidRPr="009C2CBE" w:rsidRDefault="00ED1634" w:rsidP="00ED16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позиций нейрофизиологии изучение информации через Интеллект-карты объединяет работу левого и правого полушарий в целое, следовательно, более быстрая и качественная фиксация изучаемого материала.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Напомню!</w:t>
      </w:r>
    </w:p>
    <w:p w:rsidR="00ED1634" w:rsidRPr="009C2CBE" w:rsidRDefault="00ED1634" w:rsidP="00ED163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Левое полушарие обеспечивает операции с последовательностями, перечнями и числами, линейные представления, анализ, логику и речь.</w:t>
      </w:r>
    </w:p>
    <w:p w:rsidR="00ED1634" w:rsidRPr="009C2CBE" w:rsidRDefault="00ED1634" w:rsidP="00ED163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Правое полушарие ответственно за пространственную ориентацию и трёхмерное восприятие, воображение, целостное восприятие (гештальт), мечты, ритм и цвет. </w:t>
      </w:r>
    </w:p>
    <w:p w:rsidR="00ED1634" w:rsidRPr="009C2CBE" w:rsidRDefault="00ED1634" w:rsidP="00ED16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Традиционные способы переработки информации задействуют в основном кортикальные способности левого полушария.</w:t>
      </w:r>
    </w:p>
    <w:p w:rsidR="00ED1634" w:rsidRPr="009C2CBE" w:rsidRDefault="00ED1634" w:rsidP="00ED16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Стандартное конспектирование</w:t>
      </w:r>
    </w:p>
    <w:p w:rsidR="00ED1634" w:rsidRPr="009C2CBE" w:rsidRDefault="00ED1634" w:rsidP="00ED16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Демонстрирует почти полное отсутствие:</w:t>
      </w:r>
    </w:p>
    <w:p w:rsidR="00ED1634" w:rsidRPr="009C2CBE" w:rsidRDefault="00ED1634" w:rsidP="00ED163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визуального ритма – промежутки между элементами, шаг </w:t>
      </w:r>
      <w:r w:rsidRPr="009C2C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визуального ритма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можно варьировать, создавая тем самым группы и подгруппы элементов;</w:t>
      </w:r>
    </w:p>
    <w:p w:rsidR="00ED1634" w:rsidRPr="009C2CBE" w:rsidRDefault="00ED1634" w:rsidP="00ED163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цвета;</w:t>
      </w:r>
    </w:p>
    <w:p w:rsidR="00ED1634" w:rsidRPr="009C2CBE" w:rsidRDefault="00ED1634" w:rsidP="00ED163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образов (воображения);</w:t>
      </w:r>
    </w:p>
    <w:p w:rsidR="00ED1634" w:rsidRPr="009C2CBE" w:rsidRDefault="00ED1634" w:rsidP="00ED163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графического представления информации;</w:t>
      </w:r>
    </w:p>
    <w:p w:rsidR="00ED1634" w:rsidRPr="009C2CBE" w:rsidRDefault="00ED1634" w:rsidP="00ED163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оперирования с многомерными объектами;</w:t>
      </w:r>
    </w:p>
    <w:p w:rsidR="00ED1634" w:rsidRPr="009C2CBE" w:rsidRDefault="00ED1634" w:rsidP="00ED163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пространственной ориентации – взаимное положение объектов, определяемое направлением движения от одного объекта к другому;</w:t>
      </w:r>
    </w:p>
    <w:p w:rsidR="00ED1634" w:rsidRPr="009C2CBE" w:rsidRDefault="00ED1634" w:rsidP="00ED163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гештальта</w:t>
      </w:r>
    </w:p>
    <w:p w:rsidR="00ED1634" w:rsidRPr="009C2CBE" w:rsidRDefault="00ED1634" w:rsidP="00ED163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ассоциаций</w:t>
      </w:r>
    </w:p>
    <w:p w:rsidR="00ED1634" w:rsidRPr="009C2CBE" w:rsidRDefault="00ED1634" w:rsidP="00ED16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В традиционных конспектах ключевые слова нередко встречаются на разных страницах, теряются в массе менее важных слов. В итоге затрудняется формирование необходимых ассоциаций, связывающих ключевые понятия, концепты.</w:t>
      </w:r>
    </w:p>
    <w:p w:rsidR="00ED1634" w:rsidRPr="009C2CBE" w:rsidRDefault="00ED1634" w:rsidP="00ED16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Стандартное конспектирование в виде однообразных перечней пунктов обедняет ассоциативный ряд, приводит к потере самых неожиданных связей между ними.</w:t>
      </w:r>
    </w:p>
    <w:p w:rsidR="00ED1634" w:rsidRPr="009C2CBE" w:rsidRDefault="00ED1634" w:rsidP="00ED16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Традиционное конспектирование ведет к неоправданным потерям времени, а именно:</w:t>
      </w:r>
    </w:p>
    <w:p w:rsidR="00ED1634" w:rsidRPr="009C2CBE" w:rsidRDefault="00ED1634" w:rsidP="00ED163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записывается много ненужной информации;</w:t>
      </w:r>
    </w:p>
    <w:p w:rsidR="00ED1634" w:rsidRPr="009C2CBE" w:rsidRDefault="00ED1634" w:rsidP="00ED163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теряется время на прочтение впоследствии этой ненужной информации;</w:t>
      </w:r>
    </w:p>
    <w:p w:rsidR="00ED1634" w:rsidRPr="009C2CBE" w:rsidRDefault="00ED1634" w:rsidP="00ED163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теряется время на повторное прочтение ненужной информации;</w:t>
      </w:r>
    </w:p>
    <w:p w:rsidR="00ED1634" w:rsidRPr="009C2CBE" w:rsidRDefault="00ED1634" w:rsidP="00ED163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теряется время на поиск ключевых слов.</w:t>
      </w:r>
    </w:p>
    <w:p w:rsidR="00ED1634" w:rsidRPr="009C2CBE" w:rsidRDefault="00ED1634" w:rsidP="00ED1634">
      <w:pPr>
        <w:rPr>
          <w:rFonts w:ascii="Times New Roman" w:hAnsi="Times New Roman" w:cs="Times New Roman"/>
          <w:sz w:val="28"/>
          <w:szCs w:val="28"/>
        </w:rPr>
      </w:pPr>
      <w:r w:rsidRPr="009C2CBE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Интеллект-карты</w:t>
      </w:r>
      <w:r w:rsidRPr="009C2C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– очень красивый инструмент для решения таких задач, как: проведение презентаций; принятие решений; планирование своего времени; запоминание больших объемов информации; проведение мозговых штурмов; самоанализ; разработка сложных проектов; собственное обучение, развитие.</w:t>
      </w:r>
    </w:p>
    <w:p w:rsidR="00ED1634" w:rsidRPr="009C2CBE" w:rsidRDefault="00ED1634" w:rsidP="00ED1634">
      <w:pPr>
        <w:rPr>
          <w:rFonts w:ascii="Times New Roman" w:hAnsi="Times New Roman" w:cs="Times New Roman"/>
          <w:sz w:val="28"/>
          <w:szCs w:val="28"/>
        </w:rPr>
      </w:pPr>
    </w:p>
    <w:p w:rsidR="00ED1634" w:rsidRPr="009C2CBE" w:rsidRDefault="00ED1634" w:rsidP="00ED1634">
      <w:pPr>
        <w:rPr>
          <w:rFonts w:ascii="Times New Roman" w:hAnsi="Times New Roman" w:cs="Times New Roman"/>
          <w:sz w:val="28"/>
          <w:szCs w:val="28"/>
        </w:rPr>
      </w:pPr>
    </w:p>
    <w:p w:rsidR="00ED1634" w:rsidRPr="009C2CBE" w:rsidRDefault="00ED1634" w:rsidP="00ED16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Тема: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«Плазма крови. Форменные элементы крови».</w:t>
      </w:r>
    </w:p>
    <w:p w:rsidR="00ED1634" w:rsidRPr="009C2CBE" w:rsidRDefault="00ED1634" w:rsidP="00ED163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Проблемно-поисковые задания</w:t>
      </w:r>
    </w:p>
    <w:p w:rsidR="00ED1634" w:rsidRPr="009C2CBE" w:rsidRDefault="00ED1634" w:rsidP="00ED16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Задание 1:</w:t>
      </w:r>
    </w:p>
    <w:p w:rsidR="00ED1634" w:rsidRPr="009C2CBE" w:rsidRDefault="00ED1634" w:rsidP="00ED16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 Допишите схему «Внутренняя среда организма» и прочитайте ее.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2) Докажите, что все жидкости среды тесно связаны между собой.</w:t>
      </w:r>
    </w:p>
    <w:p w:rsidR="00ED1634" w:rsidRPr="009C2CBE" w:rsidRDefault="00ED1634" w:rsidP="00ED16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Задание 2: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ответить на вопросы:</w:t>
      </w:r>
    </w:p>
    <w:p w:rsidR="00ED1634" w:rsidRPr="009C2CBE" w:rsidRDefault="00ED1634" w:rsidP="00ED16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1) Объясните, с позиции химии следующее утверждение: «Клетки могут существовать только в жидкой среде».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2) Приведите научные доказательства того, что клетки могут существовать только в жидкой среде.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3) К какому типу ткани относят кровь?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4) Каков состав крови?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5) Назовите форменные элементы крови?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6) Какие функции выполняет кровь?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7) К какому типу ткани относят лимфу?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8) Какой вид имеет лимфа?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9) Какой состав лимфы?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10) Функции лимфы.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11) Каков состав межклеточной жидкости?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12) Какие функции межклеточная жидкость выполняет?</w:t>
      </w:r>
    </w:p>
    <w:p w:rsidR="00ED1634" w:rsidRPr="009C2CBE" w:rsidRDefault="00ED1634" w:rsidP="00ED16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Задание 3: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Словарик</w:t>
      </w:r>
    </w:p>
    <w:p w:rsidR="00ED1634" w:rsidRPr="009C2CBE" w:rsidRDefault="00ED1634" w:rsidP="00ED16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Фагоцитоз 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процесс обнаружения, захвата и уничтожения чужеродных тел.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9C2C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Лейкемия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поражение костного мозга и перерождение здоровых клеток на опухолевые.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9C2C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Оксигемоглобин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белок гемоглобин с О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  (HbO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8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9C2C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Анемия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понижение содержания гемоглобина в крови.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9C2C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Сыворотка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плазма крови без фибриногена (растворимый белок плазмы).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9C2C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Фибрин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нерастворимый белок, образует тромб.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9C2C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Гемофилия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несвертываемость крови.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9C2C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Гемолиз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растворение крови.</w:t>
      </w:r>
    </w:p>
    <w:p w:rsidR="00ED1634" w:rsidRPr="009C2CBE" w:rsidRDefault="00ED1634" w:rsidP="00ED16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Задание 4: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«Свернуть» информацию урока в Интеллект-карту «Состав крови».</w:t>
      </w:r>
    </w:p>
    <w:p w:rsidR="00ED1634" w:rsidRPr="009C2CBE" w:rsidRDefault="00ED1634" w:rsidP="00ED16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Используйте терминологию:</w:t>
      </w:r>
    </w:p>
    <w:p w:rsidR="00ED1634" w:rsidRPr="009C2CBE" w:rsidRDefault="00ED1634" w:rsidP="00ED16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состав крови                                             – анемия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плазма                                                       – лейкемия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эритроциты                                              – гемофилия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лейкоциты                                                – фибрин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тромбоциты                                              – фибриноген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иммунитет                                                – вода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гемолиз                                                      – минеральные соли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форменные элементы крови                   – белки</w:t>
      </w:r>
    </w:p>
    <w:p w:rsidR="00ED1634" w:rsidRPr="009C2CBE" w:rsidRDefault="00ED1634" w:rsidP="00ED16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Вопросы для Интеллект-карт «Состав крови»:</w:t>
      </w:r>
    </w:p>
    <w:p w:rsidR="00ED1634" w:rsidRPr="009C2CBE" w:rsidRDefault="00ED1634" w:rsidP="00ED16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 Назовите 2 основные части крови.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2) Назовите составляющие плазмы.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3) Какой растворимый белок плазмы вам известен?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4) Назовите форменные элементы крови.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5) Если концентрация </w:t>
      </w:r>
      <w:proofErr w:type="spellStart"/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NaCl</w:t>
      </w:r>
      <w:proofErr w:type="spellEnd"/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плазме, ниже, чем в эритроцитах, какое явление произойдет с клетками?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6) Если понижена концентрация гемоглобина или количество эритроцитов, какое заболевание может возникнуть?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7) Поражен костный мозг, какое заболевание клеток крови возникает?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8) Если во внутреннюю среду попадают микробы, как реагирует организм?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9) Поврежден сосуд, какие структуры помогут организму?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10) Если помощи от организма нет, какое заболевание возникает?</w:t>
      </w:r>
    </w:p>
    <w:p w:rsidR="00ED1634" w:rsidRPr="009C2CBE" w:rsidRDefault="00ED1634" w:rsidP="00ED16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Учитывая, методический взгляд педагога по конкретному уроку, в Интеллект-карте могут присутствовать символы, рисунки, формулы и т.д. Такой учебный элемент (Интеллект-карта «Клетка») работает как вводное повторение при изучении темы в 10 классе, т.к.  материал темы частично известен (изучался в курсе 9 класса), т.е. происходит активизация элементов ранее изученного содержания, которые становятся опорными при изучении нового материала.</w:t>
      </w:r>
    </w:p>
    <w:p w:rsidR="00ED1634" w:rsidRPr="009C2CBE" w:rsidRDefault="00317B51" w:rsidP="00ED1634">
      <w:pPr>
        <w:rPr>
          <w:rFonts w:ascii="Times New Roman" w:hAnsi="Times New Roman" w:cs="Times New Roman"/>
          <w:sz w:val="28"/>
          <w:szCs w:val="28"/>
        </w:rPr>
      </w:pPr>
      <w:r w:rsidRPr="009C2C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7540" cy="4270375"/>
            <wp:effectExtent l="0" t="0" r="0" b="0"/>
            <wp:docPr id="7" name="Рисунок 7" descr="https://urok.1sept.ru/articles/64748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rok.1sept.ru/articles/647482/img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B51" w:rsidRPr="009C2CBE" w:rsidRDefault="00317B51" w:rsidP="00ED1634">
      <w:pPr>
        <w:rPr>
          <w:rFonts w:ascii="Times New Roman" w:hAnsi="Times New Roman" w:cs="Times New Roman"/>
          <w:sz w:val="28"/>
          <w:szCs w:val="28"/>
        </w:rPr>
      </w:pPr>
    </w:p>
    <w:p w:rsidR="00317B51" w:rsidRPr="009C2CBE" w:rsidRDefault="00317B51" w:rsidP="00317B5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Как идет Запоминание?</w:t>
      </w:r>
    </w:p>
    <w:p w:rsidR="00317B51" w:rsidRPr="009C2CBE" w:rsidRDefault="00317B51" w:rsidP="00317B5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Например: при помощи Интеллект-карты, требуется запоминать не 7 страниц текста (а слов несколько сотен), а 17 ключевых слов. Что гораздо проще!</w:t>
      </w: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Для того чтобы карта отложилась в долговременной памяти необходимо </w:t>
      </w:r>
      <w:proofErr w:type="gramStart"/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ее  повторить</w:t>
      </w:r>
      <w:proofErr w:type="gramEnd"/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несколько раз. По Тони </w:t>
      </w:r>
      <w:proofErr w:type="spellStart"/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Бьюзену</w:t>
      </w:r>
      <w:proofErr w:type="spellEnd"/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после одного часа учебной работы оптимальными интервалами времени для повторения пройденного материала являются следующие:</w:t>
      </w:r>
    </w:p>
    <w:p w:rsidR="00317B51" w:rsidRPr="009C2CBE" w:rsidRDefault="00317B51" w:rsidP="00317B5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Спустя 10 минут – повторение в течение 10 минут</w:t>
      </w:r>
    </w:p>
    <w:p w:rsidR="00317B51" w:rsidRPr="009C2CBE" w:rsidRDefault="00317B51" w:rsidP="00317B5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Спустя 1 сутки – повторение в течение 2-4 минут</w:t>
      </w:r>
    </w:p>
    <w:p w:rsidR="00317B51" w:rsidRPr="009C2CBE" w:rsidRDefault="00317B51" w:rsidP="00317B5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Спустя 1 неделю – повторение в течение 2 минут</w:t>
      </w:r>
    </w:p>
    <w:p w:rsidR="00317B51" w:rsidRPr="009C2CBE" w:rsidRDefault="00317B51" w:rsidP="00317B5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Спустя 1 месяц – повторение в течение 2 минут</w:t>
      </w:r>
    </w:p>
    <w:p w:rsidR="00317B51" w:rsidRPr="009C2CBE" w:rsidRDefault="00317B51" w:rsidP="00317B5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Спустя 3 месяца – повторение в течение 2 минут</w:t>
      </w:r>
    </w:p>
    <w:p w:rsidR="00317B51" w:rsidRPr="009C2CBE" w:rsidRDefault="00317B51" w:rsidP="00317B5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Спустя 6 месяцев – повторение в течение 2 минут</w:t>
      </w:r>
    </w:p>
    <w:p w:rsidR="00317B51" w:rsidRPr="009C2CBE" w:rsidRDefault="00317B51" w:rsidP="00317B5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Спустя 1 год – повторение в течение 2 минут</w:t>
      </w:r>
    </w:p>
    <w:p w:rsidR="00317B51" w:rsidRPr="009C2CBE" w:rsidRDefault="00317B51" w:rsidP="00317B5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результате усвоенный материал окажется закрепленным в долговременной памяти. Повторение подразумевает, </w:t>
      </w:r>
      <w:proofErr w:type="gramStart"/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  ученик</w:t>
      </w:r>
      <w:proofErr w:type="gramEnd"/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пробует:</w:t>
      </w:r>
    </w:p>
    <w:p w:rsidR="00317B51" w:rsidRPr="009C2CBE" w:rsidRDefault="00317B51" w:rsidP="00317B5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памяти воссоздать карту</w:t>
      </w:r>
    </w:p>
    <w:p w:rsidR="00317B51" w:rsidRPr="009C2CBE" w:rsidRDefault="00317B51" w:rsidP="00317B5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лишь потом сравнивает то, что вспомнил с оригиналом. </w:t>
      </w:r>
    </w:p>
    <w:p w:rsidR="009C2CBE" w:rsidRPr="009C2CBE" w:rsidRDefault="009C2CBE" w:rsidP="009C2C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9C2CBE" w:rsidRPr="009C2CBE" w:rsidRDefault="009C2CBE" w:rsidP="009C2C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C2CB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Варианты интеллектуальных карт по биологии:</w:t>
      </w:r>
    </w:p>
    <w:p w:rsidR="009C2CBE" w:rsidRDefault="009C2CBE" w:rsidP="009C2C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2CBE" w:rsidRDefault="009C2CBE" w:rsidP="009C2C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5245239" cy="3664659"/>
            <wp:effectExtent l="0" t="0" r="0" b="0"/>
            <wp:docPr id="8" name="Рисунок 8" descr="http://ic.pics.livejournal.com/litisa/1099627/3955/3955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.pics.livejournal.com/litisa/1099627/3955/3955_9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401" cy="367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CBE" w:rsidRDefault="009C2CBE" w:rsidP="009C2C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2CBE" w:rsidRDefault="009C2CBE" w:rsidP="009C2C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2CBE" w:rsidRPr="009C2CBE" w:rsidRDefault="009C2CBE" w:rsidP="009C2C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17B51" w:rsidRDefault="0094481E" w:rsidP="00ED163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16061" cy="3052794"/>
            <wp:effectExtent l="0" t="0" r="0" b="0"/>
            <wp:docPr id="11" name="Рисунок 11" descr="https://fs.znanio.ru/d5af0e/cb/a7/019f5324f81c22948ae34f92a5d226eb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.znanio.ru/d5af0e/cb/a7/019f5324f81c22948ae34f92a5d226eb5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494" cy="305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81E" w:rsidRDefault="0094481E" w:rsidP="00ED1634">
      <w:pPr>
        <w:rPr>
          <w:rFonts w:ascii="Times New Roman" w:hAnsi="Times New Roman" w:cs="Times New Roman"/>
          <w:sz w:val="28"/>
          <w:szCs w:val="28"/>
        </w:rPr>
      </w:pPr>
    </w:p>
    <w:p w:rsidR="0094481E" w:rsidRDefault="0094481E" w:rsidP="00ED163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5384" cy="2973501"/>
            <wp:effectExtent l="0" t="0" r="1905" b="0"/>
            <wp:docPr id="12" name="Рисунок 12" descr="https://fs.znanio.ru/d5af0e/63/6a/9e591367ebeb9038cf8bd7ff006ee85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.znanio.ru/d5af0e/63/6a/9e591367ebeb9038cf8bd7ff006ee85e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445" cy="29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81E" w:rsidRDefault="0094481E" w:rsidP="00ED163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831147" cy="2723104"/>
            <wp:effectExtent l="0" t="0" r="7620" b="1270"/>
            <wp:docPr id="13" name="Рисунок 13" descr="https://fs.znanio.ru/d5af0e/7b/6b/92a5eab49e34c557c21c38881b5321b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.znanio.ru/d5af0e/7b/6b/92a5eab49e34c557c21c38881b5321b6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23" cy="272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81E" w:rsidRDefault="0094481E" w:rsidP="00ED1634">
      <w:pPr>
        <w:rPr>
          <w:rFonts w:ascii="Times New Roman" w:hAnsi="Times New Roman" w:cs="Times New Roman"/>
          <w:sz w:val="28"/>
          <w:szCs w:val="28"/>
        </w:rPr>
      </w:pPr>
    </w:p>
    <w:p w:rsidR="0094481E" w:rsidRDefault="0094481E" w:rsidP="009448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80607" cy="3156495"/>
            <wp:effectExtent l="0" t="0" r="0" b="6350"/>
            <wp:docPr id="14" name="Рисунок 14" descr="https://fs.znanio.ru/d5af0e/d6/3c/3976fb94027ef8eea6da980b7378779a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.znanio.ru/d5af0e/d6/3c/3976fb94027ef8eea6da980b7378779ad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53" cy="317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81E" w:rsidRDefault="0094481E" w:rsidP="009448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47720"/>
            <wp:effectExtent l="0" t="0" r="3175" b="5080"/>
            <wp:docPr id="15" name="Рисунок 15" descr="https://fs.znanio.ru/d5af0e/e9/94/0229d84d598e57fe26bd7d3b94af649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.znanio.ru/d5af0e/e9/94/0229d84d598e57fe26bd7d3b94af6490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7720"/>
            <wp:effectExtent l="0" t="0" r="3175" b="5080"/>
            <wp:docPr id="17" name="Рисунок 17" descr="https://fs.znanio.ru/d5af0e/74/2b/bb48114becbbadd73f92cb6488caf8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.znanio.ru/d5af0e/74/2b/bb48114becbbadd73f92cb6488caf818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81E" w:rsidRDefault="0094481E" w:rsidP="009448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481E" w:rsidRDefault="0094481E" w:rsidP="009448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481E" w:rsidRDefault="0094481E" w:rsidP="009448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481E" w:rsidRDefault="0094481E" w:rsidP="009448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47720"/>
            <wp:effectExtent l="0" t="0" r="3175" b="5080"/>
            <wp:docPr id="16" name="Рисунок 16" descr="https://fs.znanio.ru/d5af0e/52/6a/cda6f843dd00def83da27aeca28e638e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.znanio.ru/d5af0e/52/6a/cda6f843dd00def83da27aeca28e638e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81E" w:rsidRDefault="0094481E" w:rsidP="009448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481E" w:rsidRPr="0094481E" w:rsidRDefault="0094481E" w:rsidP="009448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481E">
        <w:rPr>
          <w:rFonts w:ascii="Times New Roman" w:hAnsi="Times New Roman" w:cs="Times New Roman"/>
          <w:b/>
          <w:sz w:val="28"/>
          <w:szCs w:val="28"/>
        </w:rPr>
        <w:t>Интеллектуальная карта процесса ФОТОСИНТЕЗА</w:t>
      </w:r>
    </w:p>
    <w:p w:rsidR="0094481E" w:rsidRPr="0094481E" w:rsidRDefault="0094481E" w:rsidP="0094481E">
      <w:pPr>
        <w:jc w:val="center"/>
        <w:rPr>
          <w:rFonts w:ascii="Times New Roman" w:hAnsi="Times New Roman" w:cs="Times New Roman"/>
          <w:sz w:val="28"/>
          <w:szCs w:val="28"/>
        </w:rPr>
      </w:pPr>
      <w:r w:rsidRPr="0094481E">
        <w:rPr>
          <w:rFonts w:ascii="Times New Roman" w:hAnsi="Times New Roman" w:cs="Times New Roman"/>
          <w:sz w:val="28"/>
          <w:szCs w:val="28"/>
        </w:rPr>
        <w:t>ферментный комплекс</w:t>
      </w:r>
    </w:p>
    <w:p w:rsidR="0094481E" w:rsidRPr="0094481E" w:rsidRDefault="0094481E" w:rsidP="0094481E">
      <w:pPr>
        <w:jc w:val="center"/>
        <w:rPr>
          <w:rFonts w:ascii="Times New Roman" w:hAnsi="Times New Roman" w:cs="Times New Roman"/>
          <w:sz w:val="28"/>
          <w:szCs w:val="28"/>
        </w:rPr>
      </w:pPr>
      <w:r w:rsidRPr="0094481E">
        <w:rPr>
          <w:rFonts w:ascii="Times New Roman" w:hAnsi="Times New Roman" w:cs="Times New Roman"/>
          <w:sz w:val="28"/>
          <w:szCs w:val="28"/>
        </w:rPr>
        <w:t>для фотолиза Н 2 О</w:t>
      </w:r>
    </w:p>
    <w:p w:rsidR="0094481E" w:rsidRPr="0094481E" w:rsidRDefault="0094481E" w:rsidP="0094481E">
      <w:pPr>
        <w:jc w:val="both"/>
        <w:rPr>
          <w:rFonts w:ascii="Times New Roman" w:hAnsi="Times New Roman" w:cs="Times New Roman"/>
          <w:sz w:val="28"/>
          <w:szCs w:val="28"/>
        </w:rPr>
      </w:pPr>
      <w:r w:rsidRPr="0094481E">
        <w:rPr>
          <w:rFonts w:ascii="Times New Roman" w:hAnsi="Times New Roman" w:cs="Times New Roman"/>
          <w:sz w:val="28"/>
          <w:szCs w:val="28"/>
        </w:rPr>
        <w:t>переносчики электронов</w:t>
      </w:r>
    </w:p>
    <w:p w:rsidR="0094481E" w:rsidRPr="0094481E" w:rsidRDefault="0094481E" w:rsidP="0094481E">
      <w:pPr>
        <w:jc w:val="both"/>
        <w:rPr>
          <w:rFonts w:ascii="Times New Roman" w:hAnsi="Times New Roman" w:cs="Times New Roman"/>
          <w:sz w:val="28"/>
          <w:szCs w:val="28"/>
        </w:rPr>
      </w:pPr>
      <w:r w:rsidRPr="0094481E">
        <w:rPr>
          <w:rFonts w:ascii="Times New Roman" w:hAnsi="Times New Roman" w:cs="Times New Roman"/>
          <w:sz w:val="28"/>
          <w:szCs w:val="28"/>
        </w:rPr>
        <w:t>реакционный центр</w:t>
      </w:r>
    </w:p>
    <w:p w:rsidR="0094481E" w:rsidRDefault="0094481E" w:rsidP="0094481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481E">
        <w:rPr>
          <w:rFonts w:ascii="Times New Roman" w:hAnsi="Times New Roman" w:cs="Times New Roman"/>
          <w:sz w:val="28"/>
          <w:szCs w:val="28"/>
        </w:rPr>
        <w:t>светособирающая</w:t>
      </w:r>
      <w:proofErr w:type="spellEnd"/>
      <w:r w:rsidRPr="0094481E">
        <w:rPr>
          <w:rFonts w:ascii="Times New Roman" w:hAnsi="Times New Roman" w:cs="Times New Roman"/>
          <w:sz w:val="28"/>
          <w:szCs w:val="28"/>
        </w:rPr>
        <w:t xml:space="preserve"> антенна</w:t>
      </w:r>
    </w:p>
    <w:p w:rsidR="0094481E" w:rsidRPr="0094481E" w:rsidRDefault="0094481E" w:rsidP="009448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481E" w:rsidRPr="0094481E" w:rsidRDefault="0094481E" w:rsidP="0094481E">
      <w:pPr>
        <w:jc w:val="both"/>
        <w:rPr>
          <w:rFonts w:ascii="Times New Roman" w:hAnsi="Times New Roman" w:cs="Times New Roman"/>
          <w:sz w:val="28"/>
          <w:szCs w:val="28"/>
        </w:rPr>
      </w:pPr>
      <w:r w:rsidRPr="0094481E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94481E">
        <w:rPr>
          <w:rFonts w:ascii="Times New Roman" w:hAnsi="Times New Roman" w:cs="Times New Roman"/>
          <w:sz w:val="28"/>
          <w:szCs w:val="28"/>
        </w:rPr>
        <w:t xml:space="preserve">II +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94481E">
        <w:rPr>
          <w:rFonts w:ascii="Times New Roman" w:hAnsi="Times New Roman" w:cs="Times New Roman"/>
          <w:sz w:val="28"/>
          <w:szCs w:val="28"/>
        </w:rPr>
        <w:t xml:space="preserve">хлорофилл </w:t>
      </w:r>
      <w:proofErr w:type="spellStart"/>
      <w:r w:rsidRPr="0094481E">
        <w:rPr>
          <w:rFonts w:ascii="Times New Roman" w:hAnsi="Times New Roman" w:cs="Times New Roman"/>
          <w:sz w:val="28"/>
          <w:szCs w:val="28"/>
        </w:rPr>
        <w:t>каратиноиды</w:t>
      </w:r>
      <w:proofErr w:type="spellEnd"/>
    </w:p>
    <w:p w:rsidR="0094481E" w:rsidRPr="0094481E" w:rsidRDefault="0094481E" w:rsidP="0094481E">
      <w:pPr>
        <w:jc w:val="both"/>
        <w:rPr>
          <w:rFonts w:ascii="Times New Roman" w:hAnsi="Times New Roman" w:cs="Times New Roman"/>
          <w:sz w:val="28"/>
          <w:szCs w:val="28"/>
        </w:rPr>
      </w:pPr>
      <w:r w:rsidRPr="0094481E">
        <w:rPr>
          <w:rFonts w:ascii="Times New Roman" w:hAnsi="Times New Roman" w:cs="Times New Roman"/>
          <w:sz w:val="28"/>
          <w:szCs w:val="28"/>
        </w:rPr>
        <w:t>Ф</w:t>
      </w:r>
      <w:r w:rsidRPr="0094481E">
        <w:rPr>
          <w:rFonts w:ascii="Times New Roman" w:hAnsi="Times New Roman" w:cs="Times New Roman"/>
          <w:sz w:val="28"/>
          <w:szCs w:val="28"/>
        </w:rPr>
        <w:t>отосистемы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94481E">
        <w:rPr>
          <w:rFonts w:ascii="Times New Roman" w:hAnsi="Times New Roman" w:cs="Times New Roman"/>
          <w:sz w:val="28"/>
          <w:szCs w:val="28"/>
        </w:rPr>
        <w:t xml:space="preserve"> пигменты</w:t>
      </w:r>
    </w:p>
    <w:p w:rsidR="0094481E" w:rsidRPr="0094481E" w:rsidRDefault="0094481E" w:rsidP="009448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481E" w:rsidRPr="0094481E" w:rsidRDefault="0094481E" w:rsidP="0094481E">
      <w:pPr>
        <w:jc w:val="center"/>
        <w:rPr>
          <w:rFonts w:ascii="Times New Roman" w:hAnsi="Times New Roman" w:cs="Times New Roman"/>
          <w:sz w:val="28"/>
          <w:szCs w:val="28"/>
        </w:rPr>
      </w:pPr>
      <w:r w:rsidRPr="0094481E">
        <w:rPr>
          <w:rFonts w:ascii="Times New Roman" w:hAnsi="Times New Roman" w:cs="Times New Roman"/>
          <w:sz w:val="28"/>
          <w:szCs w:val="28"/>
        </w:rPr>
        <w:t>ФОТОСИНТЕЗ</w:t>
      </w:r>
    </w:p>
    <w:p w:rsidR="0094481E" w:rsidRPr="0094481E" w:rsidRDefault="0094481E" w:rsidP="009448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481E" w:rsidRPr="0094481E" w:rsidRDefault="0094481E" w:rsidP="0094481E">
      <w:pPr>
        <w:jc w:val="both"/>
        <w:rPr>
          <w:rFonts w:ascii="Times New Roman" w:hAnsi="Times New Roman" w:cs="Times New Roman"/>
          <w:sz w:val="28"/>
          <w:szCs w:val="28"/>
        </w:rPr>
      </w:pPr>
      <w:r w:rsidRPr="0094481E">
        <w:rPr>
          <w:rFonts w:ascii="Times New Roman" w:hAnsi="Times New Roman" w:cs="Times New Roman"/>
          <w:sz w:val="28"/>
          <w:szCs w:val="28"/>
        </w:rPr>
        <w:t>процесс образования органических веществ из СО 2 и Н 2 О, протекающий с</w:t>
      </w:r>
    </w:p>
    <w:p w:rsidR="0094481E" w:rsidRPr="0094481E" w:rsidRDefault="0094481E" w:rsidP="0094481E">
      <w:pPr>
        <w:jc w:val="both"/>
        <w:rPr>
          <w:rFonts w:ascii="Times New Roman" w:hAnsi="Times New Roman" w:cs="Times New Roman"/>
          <w:sz w:val="28"/>
          <w:szCs w:val="28"/>
        </w:rPr>
      </w:pPr>
      <w:r w:rsidRPr="0094481E">
        <w:rPr>
          <w:rFonts w:ascii="Times New Roman" w:hAnsi="Times New Roman" w:cs="Times New Roman"/>
          <w:sz w:val="28"/>
          <w:szCs w:val="28"/>
        </w:rPr>
        <w:t>поглощением энергии света при участии фотосинтезирующих пигментов</w:t>
      </w:r>
    </w:p>
    <w:p w:rsidR="0094481E" w:rsidRPr="0094481E" w:rsidRDefault="0094481E" w:rsidP="009448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481E" w:rsidRPr="0094481E" w:rsidRDefault="0094481E" w:rsidP="0094481E">
      <w:pPr>
        <w:jc w:val="center"/>
        <w:rPr>
          <w:rFonts w:ascii="Times New Roman" w:hAnsi="Times New Roman" w:cs="Times New Roman"/>
          <w:sz w:val="28"/>
          <w:szCs w:val="28"/>
        </w:rPr>
      </w:pPr>
      <w:r w:rsidRPr="0094481E">
        <w:rPr>
          <w:rFonts w:ascii="Times New Roman" w:hAnsi="Times New Roman" w:cs="Times New Roman"/>
          <w:sz w:val="28"/>
          <w:szCs w:val="28"/>
        </w:rPr>
        <w:t>фазы</w:t>
      </w:r>
    </w:p>
    <w:p w:rsidR="0094481E" w:rsidRPr="0094481E" w:rsidRDefault="0094481E" w:rsidP="009448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481E" w:rsidRPr="0094481E" w:rsidRDefault="0094481E" w:rsidP="0094481E">
      <w:pPr>
        <w:jc w:val="both"/>
        <w:rPr>
          <w:rFonts w:ascii="Times New Roman" w:hAnsi="Times New Roman" w:cs="Times New Roman"/>
          <w:sz w:val="28"/>
          <w:szCs w:val="28"/>
        </w:rPr>
      </w:pPr>
      <w:r w:rsidRPr="0094481E">
        <w:rPr>
          <w:rFonts w:ascii="Times New Roman" w:hAnsi="Times New Roman" w:cs="Times New Roman"/>
          <w:sz w:val="28"/>
          <w:szCs w:val="28"/>
        </w:rPr>
        <w:lastRenderedPageBreak/>
        <w:t>световая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9448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81E">
        <w:rPr>
          <w:rFonts w:ascii="Times New Roman" w:hAnsi="Times New Roman" w:cs="Times New Roman"/>
          <w:sz w:val="28"/>
          <w:szCs w:val="28"/>
        </w:rPr>
        <w:t>темновая</w:t>
      </w:r>
      <w:proofErr w:type="spellEnd"/>
    </w:p>
    <w:p w:rsidR="0094481E" w:rsidRPr="0094481E" w:rsidRDefault="0094481E" w:rsidP="0094481E">
      <w:pPr>
        <w:jc w:val="both"/>
        <w:rPr>
          <w:rFonts w:ascii="Times New Roman" w:hAnsi="Times New Roman" w:cs="Times New Roman"/>
          <w:sz w:val="28"/>
          <w:szCs w:val="28"/>
        </w:rPr>
      </w:pPr>
      <w:r w:rsidRPr="0094481E">
        <w:rPr>
          <w:rFonts w:ascii="Times New Roman" w:hAnsi="Times New Roman" w:cs="Times New Roman"/>
          <w:sz w:val="28"/>
          <w:szCs w:val="28"/>
        </w:rPr>
        <w:t xml:space="preserve">- мембраны </w:t>
      </w:r>
      <w:proofErr w:type="spellStart"/>
      <w:r w:rsidRPr="0094481E">
        <w:rPr>
          <w:rFonts w:ascii="Times New Roman" w:hAnsi="Times New Roman" w:cs="Times New Roman"/>
          <w:sz w:val="28"/>
          <w:szCs w:val="28"/>
        </w:rPr>
        <w:t>тилакоидов</w:t>
      </w:r>
      <w:proofErr w:type="spellEnd"/>
      <w:r w:rsidRPr="009448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94481E">
        <w:rPr>
          <w:rFonts w:ascii="Times New Roman" w:hAnsi="Times New Roman" w:cs="Times New Roman"/>
          <w:sz w:val="28"/>
          <w:szCs w:val="28"/>
        </w:rPr>
        <w:t>-строма хлоропластов</w:t>
      </w:r>
    </w:p>
    <w:p w:rsidR="0094481E" w:rsidRPr="0094481E" w:rsidRDefault="0094481E" w:rsidP="0094481E">
      <w:pPr>
        <w:jc w:val="both"/>
        <w:rPr>
          <w:rFonts w:ascii="Times New Roman" w:hAnsi="Times New Roman" w:cs="Times New Roman"/>
          <w:sz w:val="28"/>
          <w:szCs w:val="28"/>
        </w:rPr>
      </w:pPr>
      <w:r w:rsidRPr="0094481E">
        <w:rPr>
          <w:rFonts w:ascii="Times New Roman" w:hAnsi="Times New Roman" w:cs="Times New Roman"/>
          <w:sz w:val="28"/>
          <w:szCs w:val="28"/>
        </w:rPr>
        <w:t xml:space="preserve">- только на свету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94481E">
        <w:rPr>
          <w:rFonts w:ascii="Times New Roman" w:hAnsi="Times New Roman" w:cs="Times New Roman"/>
          <w:sz w:val="28"/>
          <w:szCs w:val="28"/>
        </w:rPr>
        <w:t>- не зависит от наличия света</w:t>
      </w:r>
    </w:p>
    <w:p w:rsidR="0094481E" w:rsidRPr="0094481E" w:rsidRDefault="0094481E" w:rsidP="0094481E">
      <w:pPr>
        <w:jc w:val="both"/>
        <w:rPr>
          <w:rFonts w:ascii="Times New Roman" w:hAnsi="Times New Roman" w:cs="Times New Roman"/>
          <w:sz w:val="28"/>
          <w:szCs w:val="28"/>
        </w:rPr>
      </w:pPr>
      <w:r w:rsidRPr="0094481E">
        <w:rPr>
          <w:rFonts w:ascii="Times New Roman" w:hAnsi="Times New Roman" w:cs="Times New Roman"/>
          <w:sz w:val="28"/>
          <w:szCs w:val="28"/>
        </w:rPr>
        <w:t xml:space="preserve">- фотолиз воды - 2Н 2 О=О 2 +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94481E">
        <w:rPr>
          <w:rFonts w:ascii="Times New Roman" w:hAnsi="Times New Roman" w:cs="Times New Roman"/>
          <w:sz w:val="28"/>
          <w:szCs w:val="28"/>
        </w:rPr>
        <w:t>- синтез СО 2 из С 6 Н 12 О 6</w:t>
      </w:r>
    </w:p>
    <w:p w:rsidR="0094481E" w:rsidRPr="0094481E" w:rsidRDefault="0094481E" w:rsidP="0094481E">
      <w:pPr>
        <w:jc w:val="both"/>
        <w:rPr>
          <w:rFonts w:ascii="Times New Roman" w:hAnsi="Times New Roman" w:cs="Times New Roman"/>
          <w:sz w:val="28"/>
          <w:szCs w:val="28"/>
        </w:rPr>
      </w:pPr>
      <w:r w:rsidRPr="0094481E">
        <w:rPr>
          <w:rFonts w:ascii="Times New Roman" w:hAnsi="Times New Roman" w:cs="Times New Roman"/>
          <w:sz w:val="28"/>
          <w:szCs w:val="28"/>
        </w:rPr>
        <w:t>4е+4Н + (О 2 -побочный</w:t>
      </w:r>
    </w:p>
    <w:p w:rsidR="0094481E" w:rsidRPr="0094481E" w:rsidRDefault="0094481E" w:rsidP="0094481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4481E">
        <w:rPr>
          <w:rFonts w:ascii="Times New Roman" w:hAnsi="Times New Roman" w:cs="Times New Roman"/>
          <w:sz w:val="28"/>
          <w:szCs w:val="28"/>
        </w:rPr>
        <w:t xml:space="preserve">продукт)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94481E">
        <w:rPr>
          <w:rFonts w:ascii="Times New Roman" w:hAnsi="Times New Roman" w:cs="Times New Roman"/>
          <w:sz w:val="28"/>
          <w:szCs w:val="28"/>
        </w:rPr>
        <w:t>- энергия АТФ – в энергию</w:t>
      </w:r>
    </w:p>
    <w:p w:rsidR="0094481E" w:rsidRPr="0094481E" w:rsidRDefault="0094481E" w:rsidP="0094481E">
      <w:pPr>
        <w:jc w:val="both"/>
        <w:rPr>
          <w:rFonts w:ascii="Times New Roman" w:hAnsi="Times New Roman" w:cs="Times New Roman"/>
          <w:sz w:val="28"/>
          <w:szCs w:val="28"/>
        </w:rPr>
      </w:pPr>
      <w:r w:rsidRPr="0094481E">
        <w:rPr>
          <w:rFonts w:ascii="Times New Roman" w:hAnsi="Times New Roman" w:cs="Times New Roman"/>
          <w:sz w:val="28"/>
          <w:szCs w:val="28"/>
        </w:rPr>
        <w:t xml:space="preserve">- энергия света – в энергию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94481E">
        <w:rPr>
          <w:rFonts w:ascii="Times New Roman" w:hAnsi="Times New Roman" w:cs="Times New Roman"/>
          <w:sz w:val="28"/>
          <w:szCs w:val="28"/>
        </w:rPr>
        <w:t xml:space="preserve">химических связей </w:t>
      </w:r>
      <w:proofErr w:type="spellStart"/>
      <w:r w:rsidRPr="0094481E">
        <w:rPr>
          <w:rFonts w:ascii="Times New Roman" w:hAnsi="Times New Roman" w:cs="Times New Roman"/>
          <w:sz w:val="28"/>
          <w:szCs w:val="28"/>
        </w:rPr>
        <w:t>органи</w:t>
      </w:r>
      <w:proofErr w:type="spellEnd"/>
      <w:r w:rsidRPr="0094481E">
        <w:rPr>
          <w:rFonts w:ascii="Times New Roman" w:hAnsi="Times New Roman" w:cs="Times New Roman"/>
          <w:sz w:val="28"/>
          <w:szCs w:val="28"/>
        </w:rPr>
        <w:t>-</w:t>
      </w:r>
    </w:p>
    <w:p w:rsidR="0094481E" w:rsidRPr="0094481E" w:rsidRDefault="0094481E" w:rsidP="0094481E">
      <w:pPr>
        <w:jc w:val="both"/>
        <w:rPr>
          <w:rFonts w:ascii="Times New Roman" w:hAnsi="Times New Roman" w:cs="Times New Roman"/>
          <w:sz w:val="28"/>
          <w:szCs w:val="28"/>
        </w:rPr>
      </w:pPr>
      <w:r w:rsidRPr="0094481E">
        <w:rPr>
          <w:rFonts w:ascii="Times New Roman" w:hAnsi="Times New Roman" w:cs="Times New Roman"/>
          <w:sz w:val="28"/>
          <w:szCs w:val="28"/>
        </w:rPr>
        <w:t xml:space="preserve">связей АТФ </w:t>
      </w:r>
      <w:proofErr w:type="spellStart"/>
      <w:r w:rsidRPr="0094481E">
        <w:rPr>
          <w:rFonts w:ascii="Times New Roman" w:hAnsi="Times New Roman" w:cs="Times New Roman"/>
          <w:sz w:val="28"/>
          <w:szCs w:val="28"/>
        </w:rPr>
        <w:t>ческих</w:t>
      </w:r>
      <w:proofErr w:type="spellEnd"/>
      <w:r w:rsidRPr="0094481E">
        <w:rPr>
          <w:rFonts w:ascii="Times New Roman" w:hAnsi="Times New Roman" w:cs="Times New Roman"/>
          <w:sz w:val="28"/>
          <w:szCs w:val="28"/>
        </w:rPr>
        <w:t xml:space="preserve"> веществ</w:t>
      </w:r>
    </w:p>
    <w:p w:rsidR="0094481E" w:rsidRPr="0094481E" w:rsidRDefault="0094481E" w:rsidP="009448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481E" w:rsidRPr="0094481E" w:rsidRDefault="0094481E" w:rsidP="0094481E">
      <w:pPr>
        <w:jc w:val="center"/>
        <w:rPr>
          <w:rFonts w:ascii="Times New Roman" w:hAnsi="Times New Roman" w:cs="Times New Roman"/>
          <w:sz w:val="28"/>
          <w:szCs w:val="28"/>
        </w:rPr>
      </w:pPr>
      <w:r w:rsidRPr="0094481E">
        <w:rPr>
          <w:rFonts w:ascii="Times New Roman" w:hAnsi="Times New Roman" w:cs="Times New Roman"/>
          <w:sz w:val="28"/>
          <w:szCs w:val="28"/>
        </w:rPr>
        <w:t>суммарное уравнение:</w:t>
      </w:r>
    </w:p>
    <w:p w:rsidR="0094481E" w:rsidRPr="0094481E" w:rsidRDefault="0094481E" w:rsidP="009448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481E" w:rsidRPr="009C2CBE" w:rsidRDefault="0094481E" w:rsidP="0094481E">
      <w:pPr>
        <w:jc w:val="both"/>
        <w:rPr>
          <w:rFonts w:ascii="Times New Roman" w:hAnsi="Times New Roman" w:cs="Times New Roman"/>
          <w:sz w:val="28"/>
          <w:szCs w:val="28"/>
        </w:rPr>
      </w:pPr>
      <w:r w:rsidRPr="0094481E">
        <w:rPr>
          <w:rFonts w:ascii="Times New Roman" w:hAnsi="Times New Roman" w:cs="Times New Roman"/>
          <w:sz w:val="28"/>
          <w:szCs w:val="28"/>
        </w:rPr>
        <w:t>6СО 2 +6Н 2 О С 6 Н 12 О 6 + 6О 2</w:t>
      </w:r>
    </w:p>
    <w:sectPr w:rsidR="0094481E" w:rsidRPr="009C2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61C92"/>
    <w:multiLevelType w:val="multilevel"/>
    <w:tmpl w:val="6F661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F95381"/>
    <w:multiLevelType w:val="multilevel"/>
    <w:tmpl w:val="AB5C5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F23C87"/>
    <w:multiLevelType w:val="multilevel"/>
    <w:tmpl w:val="9E3C1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032956"/>
    <w:multiLevelType w:val="multilevel"/>
    <w:tmpl w:val="064E4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DA211C"/>
    <w:multiLevelType w:val="multilevel"/>
    <w:tmpl w:val="B0506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8D15A9"/>
    <w:multiLevelType w:val="multilevel"/>
    <w:tmpl w:val="4A88C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A91FCB"/>
    <w:multiLevelType w:val="multilevel"/>
    <w:tmpl w:val="C7CEA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936CA7"/>
    <w:multiLevelType w:val="multilevel"/>
    <w:tmpl w:val="19065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5127293"/>
    <w:multiLevelType w:val="multilevel"/>
    <w:tmpl w:val="9F3E8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0"/>
  </w:num>
  <w:num w:numId="5">
    <w:abstractNumId w:val="5"/>
  </w:num>
  <w:num w:numId="6">
    <w:abstractNumId w:val="6"/>
  </w:num>
  <w:num w:numId="7">
    <w:abstractNumId w:val="8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634"/>
    <w:rsid w:val="001812D8"/>
    <w:rsid w:val="00317B51"/>
    <w:rsid w:val="0094481E"/>
    <w:rsid w:val="009C2CBE"/>
    <w:rsid w:val="00ED1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BF8F8"/>
  <w15:chartTrackingRefBased/>
  <w15:docId w15:val="{6D52B8DD-05A8-46D9-8943-D4667A183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1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D1634"/>
    <w:rPr>
      <w:b/>
      <w:bCs/>
    </w:rPr>
  </w:style>
  <w:style w:type="character" w:styleId="a5">
    <w:name w:val="Emphasis"/>
    <w:basedOn w:val="a0"/>
    <w:uiPriority w:val="20"/>
    <w:qFormat/>
    <w:rsid w:val="00ED163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48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14</Pages>
  <Words>1965</Words>
  <Characters>11202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2023-04-28T04:40:00Z</dcterms:created>
  <dcterms:modified xsi:type="dcterms:W3CDTF">2023-05-01T18:58:00Z</dcterms:modified>
</cp:coreProperties>
</file>