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7E" w:rsidRDefault="00191573" w:rsidP="001915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191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Г.Г. Комарова (Могилев)</w:t>
      </w:r>
    </w:p>
    <w:p w:rsidR="0050428D" w:rsidRPr="00A9097E" w:rsidRDefault="0050428D" w:rsidP="001915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097E" w:rsidRPr="00A9097E" w:rsidRDefault="00A9097E" w:rsidP="00EE56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ПОЗИ</w:t>
      </w:r>
      <w:r w:rsidR="00304C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ТИВНОГО ПОЛОРОЛЕВОГО ПОВЕДЕНИЯ,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В ПОВЕДЕНИИ СТАРШИХ ДОШКОЛЬНИКОВ ПОЗИТИВНЫХ ГЕНДЕРНЫХ СТЕРЕОТИПОВ СРЕДСТВАМИ ХУДОЖЕСТВЕННОЙ ЛИТЕРАТУРЫ</w:t>
      </w:r>
    </w:p>
    <w:p w:rsidR="00A9097E" w:rsidRPr="00A9097E" w:rsidRDefault="00A9097E" w:rsidP="00A9097E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97E" w:rsidRPr="00A9097E" w:rsidRDefault="00A9097E" w:rsidP="005042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  происходящие в обществе, требуют поиска новых подходов к воспитанию дошкольников, учитывающих их половозрастные, индивидуальные особенности в социальном контексте.  Причинами появления данной тенденции стали: новые социальные условия и динамизм общества в целом</w:t>
      </w:r>
      <w:r w:rsidR="00EE5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97E" w:rsidRPr="00A9097E" w:rsidRDefault="004F2738" w:rsidP="00F96A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</w:t>
      </w:r>
      <w:r w:rsidR="00A9097E"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подхода воспитателя дошкольного образования к воспитанникам требует учета особенностей полового развития ребенка на нейрофизиологическом, личностн</w:t>
      </w:r>
      <w:r w:rsidR="00AC7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и межличностном уровнях</w:t>
      </w:r>
      <w:r w:rsidR="00A9097E"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воспитать мужчин и женщин, а не «бесполых» существ, потерявших преимущества своего пола и сумевших приобрести несвойственные им ценности чужого пола, важно помочь дошкольнику, а не помешать ему, раскрыть те уникальные возможности</w:t>
      </w:r>
      <w:r w:rsidR="00F9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ему даны своим полом </w:t>
      </w:r>
      <w:r w:rsidR="00A9097E"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[9, с. 24].</w:t>
      </w:r>
      <w:r w:rsidR="00F96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97E"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ситуация развития каждого ребенка определяет его эмоциональное благополучие или неблагополучие, которое часто оказывает негативное влияние на развитие всей личности ребенка и на его полоролевое развитие. Полоролевые стереотипы отличаются ригидностью, несмотря на происходящие в обществе изменения (уменьшилось половое разделение труда, увеличилось количество работающих женщин и др.), они в большей степени продолжают оставаться полярными и противоположными [15, с. 54].</w:t>
      </w:r>
    </w:p>
    <w:p w:rsidR="00A9097E" w:rsidRPr="00A9097E" w:rsidRDefault="00A9097E" w:rsidP="0050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Злободневными остаются вопросы поиска эффективных путей </w:t>
      </w:r>
      <w:r w:rsidRPr="00A9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полоролевого воспитания детей дошкольного возраста.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097E">
        <w:rPr>
          <w:rFonts w:ascii="Times New Roman" w:eastAsia="Calibri" w:hAnsi="Times New Roman" w:cs="Times New Roman"/>
          <w:color w:val="000000"/>
          <w:sz w:val="28"/>
          <w:szCs w:val="28"/>
        </w:rPr>
        <w:t>Считается рациональным мнение, согласно которому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именно литературные произведения, художественные образы, обладают широкими возможностями эстетического и нравственного воздействия на полоролевое сознание ребенка. Являясь одним из наиболее эффективных средств передачи духовных ценностей, литературные произведения возвышенно и утонченно отражают мир взаимоотношений женщины и мужчины [3, с.29]. </w:t>
      </w:r>
    </w:p>
    <w:p w:rsidR="00A9097E" w:rsidRPr="00A9097E" w:rsidRDefault="00A9097E" w:rsidP="0050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пользуется у детей популярностью. С ней ребёнок стал</w:t>
      </w:r>
      <w:r w:rsidR="00032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кивается, уже в раннем детстве.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как средство воздействия на ребёнка часто обладает преимуществами над другими воспитательными приёмами. В фантастике сказок отражаетс</w:t>
      </w:r>
      <w:r w:rsidR="0058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реальная человеческая жизнь,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и быт той социальной среды, в которой она распространяется. Отсюда её познавательное значение. При правильном подборе сказок с учётом возрастных особенностей детей, идейно-художественной ценности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произведения и правильной организации последующей деятельности детей, сказки могут оказать огромное воспитательное воздействие на ребёнка.</w:t>
      </w:r>
    </w:p>
    <w:p w:rsidR="00A9097E" w:rsidRPr="00A9097E" w:rsidRDefault="003877D2" w:rsidP="000C1B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9097E"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педагогами ставятся следующие задачи:</w:t>
      </w:r>
      <w:r w:rsidR="0051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B7A" w:rsidRPr="000C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097E" w:rsidRPr="000C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воспитанников представления о своей половой принадлежности и половой принадлежности других людей  по ряду признаков;</w:t>
      </w:r>
      <w:r w:rsidR="0051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9097E"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 у детей представления об эталонах мужского (женского) поведения при установлении взаимоотношений со сверстниками;</w:t>
      </w:r>
      <w:r w:rsidR="0051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3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оспитать  </w:t>
      </w:r>
      <w:r w:rsidR="00A9097E"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устойчивый интерес к познанию ценностей уважительных отношений между мальчиками и девочками.</w:t>
      </w:r>
    </w:p>
    <w:p w:rsidR="00A9097E" w:rsidRPr="00A9097E" w:rsidRDefault="00A9097E" w:rsidP="0050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в первую очередь необходим теоретический анализ методической и педагогической литературы. Целесообразно использовать в работе такие методы, как наблюдение, беседа, тестовое задание, изучение продуктов деятельности и анкетирование законных представителей воспитанников.</w:t>
      </w:r>
    </w:p>
    <w:p w:rsidR="00A407C4" w:rsidRPr="00A9097E" w:rsidRDefault="00A9097E" w:rsidP="00A4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Начиная работу в данном направлении, воспитателю рекомендовано привести игровую среду группы в соответствие требованиям программы, особенностям полоролевого подхода. Игровые пособия должны формировать у воспитанников сведения о социальных ролях; в наличии  должен быть материал</w:t>
      </w:r>
      <w:r w:rsidR="00135A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как для девочек, так и для мальчиков</w:t>
      </w:r>
      <w:r w:rsidRPr="00A9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9097E" w:rsidRPr="00A9097E" w:rsidRDefault="00A9097E" w:rsidP="00BC2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 использование в образовательном процессе схем-действий</w:t>
      </w:r>
      <w:r w:rsidR="00BC2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9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отражают культурные эталоны поведения представителей мужского и женского пола. Для определения уровня полоролевой воспитанности дошкольников целесообразно использование методических приемов, описанных  Татаринцевой Н.Е. таких как: беседа,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тестовое задание «Профессия»,  тестовое задание «Рисунок мужчины и женщины», наблюдение, методика «Красивый мужской и женский поступок» [19,  с. 32].</w:t>
      </w:r>
      <w:r w:rsidR="00BC23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этапом работы</w:t>
      </w:r>
      <w:r w:rsidR="00135A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анкетирование родителей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поскольку полученные в ходе данного исследования данные позволят оценить социальную среду, влияющую на формирование дошкольника.</w:t>
      </w:r>
    </w:p>
    <w:p w:rsidR="00A9097E" w:rsidRPr="00A9097E" w:rsidRDefault="00A9097E" w:rsidP="00504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систематизации дальнейшей работы целесообразной будет работа по  осуществлению планирования деятельности воспитателя  с детьми по полоролевому воспитанию с использованием художественных литературных произведений и народных сказок.</w:t>
      </w:r>
    </w:p>
    <w:p w:rsidR="00A9097E" w:rsidRPr="00A9097E" w:rsidRDefault="00A9097E" w:rsidP="005767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адекватных общих представлений о мужественности, представлений о женственности, таких качеств, как заботливость, мягкость, ласковость, миролюбие, терпимость к недостаткам других, попечительство по отношению к малышам  будет полезна специальная подборка художественных произведений, рекомендованных учебной  программой дошкольного образования.  В работе можно использовать как  сказки героического содержания, рассказы о защитниках отечества, о представителях героических профессий и мужественных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поступках в мирное время так и сказки о добре, нежности, любви. Эти произведения дают возможность показать ребятам, что самую трудную и опасную работу обычно выполняют мужчины, вызвать чувство восхищения их мужеством, желание подражать им, а также учат сопереживанию, любви к ближнему, желанию заботится о более слабом и т.д.  В дальнейших беседах с детьми важно  подчеркнуть, качества, на которые был сделан акц</w:t>
      </w:r>
      <w:r w:rsidR="00E01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 в прочитанных произведениях,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обсуждать</w:t>
      </w:r>
      <w:r w:rsidR="00BC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семейные ценности</w:t>
      </w:r>
      <w:r w:rsidR="000F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важно уделить внимание личному опыту во</w:t>
      </w:r>
      <w:r w:rsidR="000F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спитанников,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оговаривать мужские и женские</w:t>
      </w:r>
      <w:r w:rsidR="000F5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эталоны поведения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 ходе работы будут полезны творческие задания по мотивам сказок, например, рисунок «Мой любимый сказочный герой». Целью творческих заданий является выявление представлений воспитанников о понимании и мотивированной оценке поступков и характеров сказочных героев.  В работе  также можно  использовать дидактичес</w:t>
      </w:r>
      <w:r w:rsidR="0057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кие игры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последствие интересными для детей станут и инсценировк</w:t>
      </w:r>
      <w:r w:rsidR="0060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сюжетам произведений, игры-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драматизации. </w:t>
      </w:r>
      <w:r w:rsidR="0001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работы ц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елесообразным будет рассматривание репродукций картин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способствует развитию у воспитанников ассоциативного мышления, творческого воображения, умения видеть то, что скрыто от первого взгляда, умения понимать чувства героев (мужчин и женщин),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изображенных художником. </w:t>
      </w:r>
      <w:r w:rsidR="000A36FB" w:rsidRPr="00A9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дальнейшем  возможно </w:t>
      </w:r>
      <w:r w:rsidR="000A36FB"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литературных викторин, занятий, игр,</w:t>
      </w:r>
      <w:r w:rsidR="000A36FB" w:rsidRPr="00A9097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A36FB"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этических бесед целью которых будет: закрепление представлений воспитанников о прочитанных ранее произведениях, применение полученных нравственных ценностей в жизненных ситуациях.</w:t>
      </w:r>
    </w:p>
    <w:p w:rsidR="00A9097E" w:rsidRPr="00A9097E" w:rsidRDefault="00A9097E" w:rsidP="000A36FB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законных представителей воспитанников необходимо разработать консультации, подобрать игры, литературу для чтения с детьми.  Также вниманию законных представителей воспитанников необходимо представить рекомендации по полоролевому воспитанию детей дошкольного возраста,</w:t>
      </w:r>
      <w:r w:rsidRPr="00A90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разъяснить последним значение данного аспекта в педагогическом процессе.</w:t>
      </w:r>
      <w:r w:rsidR="000A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097E" w:rsidRPr="00A9097E" w:rsidRDefault="00A9097E" w:rsidP="0050428D">
      <w:pPr>
        <w:tabs>
          <w:tab w:val="left" w:pos="4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Calibri" w:hAnsi="Times New Roman" w:cs="Times New Roman"/>
          <w:color w:val="000000"/>
          <w:sz w:val="28"/>
          <w:szCs w:val="28"/>
        </w:rPr>
        <w:t>Подводя итог, необходимо отметить, что в результате вышеизложенной  практики</w:t>
      </w:r>
      <w:r w:rsidRPr="00A90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дошкольников формируются основные представления о своей половой принадлежности и половой принадлежности других людей по ряду признаков (внешний вид, личностные качества, социальные и трудовые функции). Расширяются представления об эталонах мужского (женского) поведения, при установлении взаимоотношений со сверстниками (девочками и мальчиками), повышается уровень ориентации в полоролевых особенностях.</w:t>
      </w:r>
    </w:p>
    <w:p w:rsidR="00A9097E" w:rsidRPr="00A9097E" w:rsidRDefault="0050428D" w:rsidP="00304C56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  <w:r w:rsidR="00304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использованных источников</w:t>
      </w:r>
    </w:p>
    <w:p w:rsidR="00A9097E" w:rsidRPr="00A9097E" w:rsidRDefault="00A9097E" w:rsidP="00304C5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Учебная программа дошкольного образования. – Минск: Национальный инс</w:t>
      </w:r>
      <w:r w:rsidR="00CC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титут образования, 2019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97E" w:rsidRPr="00A9097E" w:rsidRDefault="00A9097E" w:rsidP="00304C5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  Алехнович, Е. Ч. Полоролевое воспитание детей в условиях дошкольного учреждения: пособие для спец. системы дошк. образования / Е.Ч. Алехнович.  - Минск: МОИРО, 2010. – 78с.</w:t>
      </w:r>
    </w:p>
    <w:p w:rsidR="00A9097E" w:rsidRPr="00A9097E" w:rsidRDefault="00A9097E" w:rsidP="00304C5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Дикман, Х. Сказание и иносказание: Юнгианский анализ волшебных сказок / Х. Дикман. – СПб.: Академические проекты, 2013. – 120 с.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Запорожец, А. В.</w:t>
      </w:r>
      <w:r w:rsidRPr="00A90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восприятия ребенком–дошкольником литературного произведения. Психология действия: избранные психологические труды / А. В. Запорожец. – М.: Московский психолого–социальный институт/- Воронеж: Изд–во «МОДЭК», 2014. - 290 с.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Зайцева, И.И. Организация работы по полоролевому воспитанию детей дошкольного возраста / сост. И. И. Зайцева, О. М. Гончарова.  - Мозырь, 2012. – 58с.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Каган, В.Г. Когнитивные и эмоциональные аспекты гендерных установок у детей 3-7 лет / В.Г. Каган // Вопросы психологии. - 2013. - № 2. –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23-34.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Князева, О.Л. Приобщение детей к истокам русской народной культуры: Программа: учебно-методическое пособие  / О.Л. Князева, М.Д. Моханева. – 2-е изд. СПб: Детство - пресс, 2014. - 304 с. 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Лаптенок, Е.Ю., Дегтерева И.А, Козлова Н.А. и др. Раздельное воспитание мальчиков и девочек: за и против / Е.Ю. Лаптенок, И.А. Дегтерева, Н.А. Козлова и др. // Дошкольная педагогика. - 2013. - №1. –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56- 59.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Люсин, В. Н</w:t>
      </w:r>
      <w:r w:rsidRPr="00A90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архетипов женского/девичьего успеха в русской сказке / </w:t>
      </w:r>
      <w:r w:rsidRPr="00A909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В. Н.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9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Люсин 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Общественные науки и современность. - 2013. - № 4.- С 67-70.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Лодкина, Т.В. Дифференцированный подход в воспитании и развитии детей дошкольного возраста с учетом их половой принадлежности (научно-методические рекомендации) / Т.В. Лодкина, И.В. Лепехина. - Вологда: Вологодский институт развития и образования. - 2014. - 250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Поздеева, Т.В. Уроки нравственности : учеб. нагляд. пособие для педагогов учреждений, обеспечивающих получение дошк. образования / Т.В. Поздеева.  - Минск: Нац. ин-т образования, 2013.  - 20 с. + 28 с. ил.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Петрище, И.П. О половом воспитании детей и подростков / И.П. Петрище. Минск, 2014. – 67с.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Панкова, Л.М. Воспитание не должно быть «бесполым» / Л.М. Панкова // Мир семьи. - 2012.- №3. - С 45-47.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Репина, Т.А., Арутюнова Л.А. Воспитание мальчиков и девочек / Т.А Репина, Л.А. Арутюнова  // Дошкольное воспитание. - 2014. - №6. - С 21-24.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Репина, Т.А. Проблема полоролевой социализации дошкольников / Т.А.   Репина // Обруч. - 2016. -  №1. – С. 56-58.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Семенова, Л. Э</w:t>
      </w:r>
      <w:r w:rsidRPr="00A90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Гендерные архетипы художественной литературы /</w:t>
      </w:r>
      <w:r w:rsidRPr="00A909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 Э. Семенова</w:t>
      </w:r>
      <w:r w:rsidRPr="00A909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Человек. - 2013. - № 1.- С. 57-60.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Сиротюк, Л. Дифференциация обучения на основе гендерного подхода / Л. Сиротюк // Народное образование. - 2013. - №8. - С. 25-30.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Стрелова, М. Раздельное воспитание: за и против / М. Стрелова // Дошкольное воспитание. – 2012. - № 4. - С. 43-46.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Татаринцева, Н.Е. Полоролевое воспитание дошкольников в условиях ДОУ: учебное пособие / Н.Е Татаринцева. – М.: Центр педагогического образования, 2015. - 97с.</w:t>
      </w:r>
    </w:p>
    <w:p w:rsidR="00A9097E" w:rsidRPr="00A9097E" w:rsidRDefault="00A9097E" w:rsidP="00304C56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Татаринцева,  Н.Е. Полоролевое воспитание дошкольников на основе народных традиций: учебное пособие / Н.Е. Татаринцева. – М.: Центр педагогического образования, 2013. - 96с.</w:t>
      </w:r>
    </w:p>
    <w:p w:rsidR="00A9097E" w:rsidRPr="00A9097E" w:rsidRDefault="00A9097E" w:rsidP="00304C5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097E" w:rsidRPr="00A9097E" w:rsidRDefault="00A9097E" w:rsidP="00304C5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1AA9" w:rsidRPr="00A9097E" w:rsidRDefault="00301AA9" w:rsidP="00304C56">
      <w:pPr>
        <w:spacing w:after="0" w:line="240" w:lineRule="auto"/>
        <w:rPr>
          <w:sz w:val="28"/>
          <w:szCs w:val="28"/>
        </w:rPr>
      </w:pPr>
    </w:p>
    <w:sectPr w:rsidR="00301AA9" w:rsidRPr="00A9097E" w:rsidSect="00191573">
      <w:pgSz w:w="11906" w:h="16838"/>
      <w:pgMar w:top="1418" w:right="1418" w:bottom="1418" w:left="1418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E96"/>
    <w:multiLevelType w:val="hybridMultilevel"/>
    <w:tmpl w:val="F64C51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B5A12"/>
    <w:multiLevelType w:val="hybridMultilevel"/>
    <w:tmpl w:val="ACB6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7E"/>
    <w:rsid w:val="00017431"/>
    <w:rsid w:val="00032870"/>
    <w:rsid w:val="000A36FB"/>
    <w:rsid w:val="000C1B7A"/>
    <w:rsid w:val="000F57B6"/>
    <w:rsid w:val="00135A07"/>
    <w:rsid w:val="00191573"/>
    <w:rsid w:val="00301AA9"/>
    <w:rsid w:val="00304C56"/>
    <w:rsid w:val="003877D2"/>
    <w:rsid w:val="003A39FA"/>
    <w:rsid w:val="003E6B67"/>
    <w:rsid w:val="004F2738"/>
    <w:rsid w:val="0050428D"/>
    <w:rsid w:val="00505BE5"/>
    <w:rsid w:val="00513405"/>
    <w:rsid w:val="005767EE"/>
    <w:rsid w:val="0058337F"/>
    <w:rsid w:val="006048B4"/>
    <w:rsid w:val="007A1D37"/>
    <w:rsid w:val="007A289A"/>
    <w:rsid w:val="009D06C3"/>
    <w:rsid w:val="00A407C4"/>
    <w:rsid w:val="00A9097E"/>
    <w:rsid w:val="00AC7D89"/>
    <w:rsid w:val="00BC232C"/>
    <w:rsid w:val="00CC5201"/>
    <w:rsid w:val="00E016A8"/>
    <w:rsid w:val="00E4682D"/>
    <w:rsid w:val="00ED5133"/>
    <w:rsid w:val="00EE5628"/>
    <w:rsid w:val="00F152A2"/>
    <w:rsid w:val="00F9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Геннадьевна</dc:creator>
  <cp:lastModifiedBy>Галина Геннадьевна</cp:lastModifiedBy>
  <cp:revision>2</cp:revision>
  <dcterms:created xsi:type="dcterms:W3CDTF">2020-11-05T08:14:00Z</dcterms:created>
  <dcterms:modified xsi:type="dcterms:W3CDTF">2020-11-05T08:14:00Z</dcterms:modified>
</cp:coreProperties>
</file>