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EF7" w:rsidRPr="00477EF7" w:rsidRDefault="00477EF7" w:rsidP="00403D89">
      <w:pPr>
        <w:spacing w:after="200" w:line="276" w:lineRule="auto"/>
        <w:ind w:firstLine="1843"/>
        <w:rPr>
          <w:rFonts w:ascii="Times New Roman" w:hAnsi="Times New Roman"/>
          <w:bCs/>
          <w:sz w:val="24"/>
          <w:szCs w:val="24"/>
        </w:rPr>
      </w:pPr>
      <w:r w:rsidRPr="00477EF7">
        <w:rPr>
          <w:rFonts w:ascii="Times New Roman" w:hAnsi="Times New Roman"/>
          <w:bCs/>
          <w:sz w:val="24"/>
          <w:szCs w:val="24"/>
        </w:rPr>
        <w:t xml:space="preserve">ГОСУДАРСТВЕННОЕ УЧРЕЖДЕНИЕ ОБРАЗОВАНИЯ </w:t>
      </w:r>
    </w:p>
    <w:p w:rsidR="00226E14" w:rsidRDefault="00477EF7" w:rsidP="00403D89">
      <w:pPr>
        <w:spacing w:after="200" w:line="276" w:lineRule="auto"/>
        <w:ind w:firstLine="2552"/>
        <w:rPr>
          <w:rFonts w:ascii="Times New Roman" w:hAnsi="Times New Roman"/>
          <w:bCs/>
          <w:sz w:val="24"/>
          <w:szCs w:val="24"/>
        </w:rPr>
      </w:pPr>
      <w:r w:rsidRPr="00477EF7">
        <w:rPr>
          <w:rFonts w:ascii="Times New Roman" w:hAnsi="Times New Roman"/>
          <w:bCs/>
          <w:sz w:val="24"/>
          <w:szCs w:val="24"/>
        </w:rPr>
        <w:t>«СРЕДНЯЯ ШКОЛА № 31 Г. МОГИЛЁВА»</w:t>
      </w:r>
    </w:p>
    <w:p w:rsidR="00477EF7" w:rsidRPr="00477EF7" w:rsidRDefault="00477EF7" w:rsidP="00477EF7">
      <w:pPr>
        <w:spacing w:after="200" w:line="276" w:lineRule="auto"/>
        <w:ind w:firstLine="1985"/>
        <w:rPr>
          <w:rFonts w:ascii="Times New Roman" w:hAnsi="Times New Roman"/>
          <w:bCs/>
          <w:sz w:val="24"/>
          <w:szCs w:val="24"/>
        </w:rPr>
      </w:pPr>
    </w:p>
    <w:p w:rsidR="00226E14" w:rsidRDefault="00700DEF" w:rsidP="00477EF7">
      <w:pPr>
        <w:spacing w:after="200" w:line="276" w:lineRule="auto"/>
        <w:ind w:firstLine="567"/>
        <w:rPr>
          <w:rFonts w:ascii="Times New Roman" w:hAnsi="Times New Roman"/>
          <w:bCs/>
          <w:sz w:val="56"/>
          <w:szCs w:val="56"/>
        </w:rPr>
      </w:pPr>
      <w:r>
        <w:rPr>
          <w:rFonts w:ascii="Times New Roman" w:hAnsi="Times New Roman"/>
          <w:bCs/>
          <w:sz w:val="56"/>
          <w:szCs w:val="56"/>
        </w:rPr>
        <w:t xml:space="preserve">  </w:t>
      </w:r>
      <w:r w:rsidR="00B419CF" w:rsidRPr="00B419CF">
        <w:rPr>
          <w:rFonts w:ascii="Times New Roman" w:hAnsi="Times New Roman"/>
          <w:bCs/>
          <w:noProof/>
          <w:sz w:val="56"/>
          <w:szCs w:val="56"/>
        </w:rPr>
        <w:drawing>
          <wp:inline distT="0" distB="0" distL="0" distR="0">
            <wp:extent cx="4929620" cy="2124075"/>
            <wp:effectExtent l="19050" t="0" r="4330" b="0"/>
            <wp:docPr id="6" name="preview-image" descr="https://pp.userapi.com/c830400/v830400769/5933a/aZLxEFaP9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s://pp.userapi.com/c830400/v830400769/5933a/aZLxEFaP9X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62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DEF" w:rsidRDefault="00226E14">
      <w:pPr>
        <w:spacing w:after="200" w:line="276" w:lineRule="auto"/>
        <w:rPr>
          <w:rFonts w:ascii="Times New Roman" w:hAnsi="Times New Roman"/>
          <w:bCs/>
          <w:sz w:val="56"/>
          <w:szCs w:val="56"/>
        </w:rPr>
      </w:pPr>
      <w:r>
        <w:rPr>
          <w:rFonts w:ascii="Times New Roman" w:hAnsi="Times New Roman"/>
          <w:bCs/>
          <w:sz w:val="56"/>
          <w:szCs w:val="56"/>
        </w:rPr>
        <w:t xml:space="preserve">      </w:t>
      </w:r>
    </w:p>
    <w:p w:rsidR="00700DEF" w:rsidRDefault="00226E14" w:rsidP="00477EF7">
      <w:pPr>
        <w:spacing w:after="200" w:line="276" w:lineRule="auto"/>
        <w:ind w:firstLine="1985"/>
        <w:rPr>
          <w:rFonts w:ascii="Times New Roman" w:hAnsi="Times New Roman"/>
          <w:bCs/>
          <w:sz w:val="56"/>
          <w:szCs w:val="56"/>
        </w:rPr>
      </w:pPr>
      <w:r>
        <w:rPr>
          <w:rFonts w:ascii="Times New Roman" w:hAnsi="Times New Roman"/>
          <w:bCs/>
          <w:sz w:val="56"/>
          <w:szCs w:val="56"/>
        </w:rPr>
        <w:t xml:space="preserve">  </w:t>
      </w:r>
      <w:r w:rsidR="00713D06">
        <w:rPr>
          <w:rFonts w:ascii="Times New Roman" w:hAnsi="Times New Roman"/>
          <w:bCs/>
          <w:sz w:val="56"/>
          <w:szCs w:val="56"/>
        </w:rPr>
        <w:t>Эпоха Ф.М.Достоевского</w:t>
      </w:r>
    </w:p>
    <w:p w:rsidR="00700DEF" w:rsidRDefault="00700DEF">
      <w:pPr>
        <w:spacing w:after="200" w:line="276" w:lineRule="auto"/>
        <w:rPr>
          <w:rFonts w:ascii="Times New Roman" w:hAnsi="Times New Roman"/>
          <w:bCs/>
          <w:sz w:val="56"/>
          <w:szCs w:val="56"/>
        </w:rPr>
      </w:pPr>
    </w:p>
    <w:p w:rsidR="00477EF7" w:rsidRDefault="00700DEF" w:rsidP="00477EF7">
      <w:pPr>
        <w:spacing w:after="200" w:line="276" w:lineRule="auto"/>
        <w:ind w:firstLine="851"/>
        <w:rPr>
          <w:rFonts w:ascii="Times New Roman" w:hAnsi="Times New Roman"/>
          <w:bCs/>
          <w:sz w:val="56"/>
          <w:szCs w:val="56"/>
        </w:rPr>
      </w:pPr>
      <w:r w:rsidRPr="00700DEF">
        <w:rPr>
          <w:rFonts w:ascii="Times New Roman" w:hAnsi="Times New Roman"/>
          <w:bCs/>
          <w:noProof/>
          <w:sz w:val="56"/>
          <w:szCs w:val="56"/>
        </w:rPr>
        <w:drawing>
          <wp:inline distT="0" distB="0" distL="0" distR="0">
            <wp:extent cx="4991100" cy="3095625"/>
            <wp:effectExtent l="19050" t="0" r="0" b="0"/>
            <wp:docPr id="3" name="preview-image" descr="http://img-fotki.yandex.ru/get/93451/96386024.5cd/0_15bae7_fb8fe87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mg-fotki.yandex.ru/get/93451/96386024.5cd/0_15bae7_fb8fe878_X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80" cy="310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EF7" w:rsidRDefault="00477EF7" w:rsidP="00477EF7">
      <w:pPr>
        <w:spacing w:after="200" w:line="276" w:lineRule="auto"/>
        <w:ind w:firstLine="851"/>
        <w:rPr>
          <w:rFonts w:ascii="Times New Roman" w:hAnsi="Times New Roman"/>
          <w:bCs/>
          <w:sz w:val="24"/>
          <w:szCs w:val="24"/>
        </w:rPr>
      </w:pPr>
    </w:p>
    <w:p w:rsidR="00477EF7" w:rsidRDefault="00477EF7" w:rsidP="00477EF7">
      <w:pPr>
        <w:spacing w:after="200" w:line="276" w:lineRule="auto"/>
        <w:ind w:firstLine="851"/>
        <w:rPr>
          <w:rFonts w:ascii="Times New Roman" w:hAnsi="Times New Roman"/>
          <w:bCs/>
          <w:sz w:val="24"/>
          <w:szCs w:val="24"/>
        </w:rPr>
      </w:pPr>
    </w:p>
    <w:p w:rsidR="009F3B65" w:rsidRPr="00226E14" w:rsidRDefault="00477EF7" w:rsidP="00477EF7">
      <w:pPr>
        <w:spacing w:after="200" w:line="276" w:lineRule="auto"/>
        <w:ind w:firstLine="3402"/>
        <w:rPr>
          <w:rFonts w:ascii="Times New Roman" w:hAnsi="Times New Roman"/>
          <w:bCs/>
          <w:sz w:val="56"/>
          <w:szCs w:val="56"/>
        </w:rPr>
      </w:pPr>
      <w:r>
        <w:rPr>
          <w:rFonts w:ascii="Times New Roman" w:hAnsi="Times New Roman"/>
          <w:bCs/>
          <w:sz w:val="24"/>
          <w:szCs w:val="24"/>
        </w:rPr>
        <w:t>МОГИЛЁВ 2019</w:t>
      </w:r>
      <w:r w:rsidR="009F3B65" w:rsidRPr="00226E14">
        <w:rPr>
          <w:rFonts w:ascii="Times New Roman" w:hAnsi="Times New Roman"/>
          <w:bCs/>
          <w:sz w:val="56"/>
          <w:szCs w:val="56"/>
        </w:rPr>
        <w:br w:type="page"/>
      </w:r>
    </w:p>
    <w:p w:rsidR="00913D34" w:rsidRDefault="00913D34" w:rsidP="00913D34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4076452" cy="3009900"/>
            <wp:effectExtent l="19050" t="0" r="248" b="0"/>
            <wp:docPr id="1" name="image-311154" descr="https://paperpaper.ru/wp-content/uploads/2018/06/photo-42-4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311154" descr="https://paperpaper.ru/wp-content/uploads/2018/06/photo-42-438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452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D06" w:rsidRDefault="00713D06" w:rsidP="00713D0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ДОХОДНЫЙ ДОМ</w:t>
      </w:r>
    </w:p>
    <w:p w:rsidR="00713D06" w:rsidRDefault="00713D06" w:rsidP="00913D34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9732B6" w:rsidRDefault="009732B6" w:rsidP="00AB2C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тот период времени жили в доходных домах. Это</w:t>
      </w:r>
      <w:r>
        <w:rPr>
          <w:rFonts w:ascii="Times New Roman" w:hAnsi="Times New Roman"/>
          <w:sz w:val="28"/>
          <w:szCs w:val="28"/>
        </w:rPr>
        <w:t xml:space="preserve"> многоквартирный </w:t>
      </w:r>
      <w:hyperlink r:id="rId9" w:tooltip="Жилище" w:history="1">
        <w:r w:rsidRPr="009732B6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жилой дом</w:t>
        </w:r>
      </w:hyperlink>
      <w:r>
        <w:rPr>
          <w:rFonts w:ascii="Times New Roman" w:hAnsi="Times New Roman"/>
          <w:sz w:val="28"/>
          <w:szCs w:val="28"/>
        </w:rPr>
        <w:t xml:space="preserve">, построенный для сдачи </w:t>
      </w:r>
      <w:hyperlink r:id="rId10" w:tooltip="Квартира" w:history="1">
        <w:r w:rsidRPr="009732B6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квартир</w:t>
        </w:r>
      </w:hyperlink>
      <w:r>
        <w:rPr>
          <w:rFonts w:ascii="Times New Roman" w:hAnsi="Times New Roman"/>
          <w:sz w:val="28"/>
          <w:szCs w:val="28"/>
        </w:rPr>
        <w:t xml:space="preserve"> в </w:t>
      </w:r>
      <w:hyperlink r:id="rId11" w:history="1">
        <w:r w:rsidRPr="009732B6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аренду</w:t>
        </w:r>
      </w:hyperlink>
      <w:r>
        <w:rPr>
          <w:rFonts w:ascii="Times New Roman" w:hAnsi="Times New Roman"/>
          <w:sz w:val="28"/>
          <w:szCs w:val="28"/>
        </w:rPr>
        <w:t>. В Петербурге никогда не было района, где селились бы только богатые. Даже в самой престижной Адмиралтейской части во вторых и третьих дворах могли селиться мастеровые и мелкие чиновники. Они ходили по одним улицам и пользовались одними дворами, просто их маршруты не пересекались. Состав жильцов обычных доходных домов отличался “пёстрой социальной палитрой”, что находило отражение в своеобразном порядке их расселения по периметру дома и этажам. Состоятельные чиновники и служащие селились вдоль наружных фасадов, а квартиры по внутреннему периметру обживали студенты и разночинцы.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 менее интересным и различным было расселение жильцов по этажам. Владельцы модных салонов, ателье и владельцы магазинов снимали под свою деятельность первые этажи. Вторые отводились для конторских служащих. Самыми престижными считались третьи этажи, где селились чиновное дворянство, банкиры, промышленники и купцы. Этажами выше - публика </w:t>
      </w:r>
      <w:proofErr w:type="gramStart"/>
      <w:r>
        <w:rPr>
          <w:rFonts w:ascii="Times New Roman" w:hAnsi="Times New Roman"/>
          <w:sz w:val="28"/>
          <w:szCs w:val="28"/>
        </w:rPr>
        <w:t>попроще</w:t>
      </w:r>
      <w:proofErr w:type="gramEnd"/>
      <w:r>
        <w:rPr>
          <w:rFonts w:ascii="Times New Roman" w:hAnsi="Times New Roman"/>
          <w:sz w:val="28"/>
          <w:szCs w:val="28"/>
        </w:rPr>
        <w:t>. Мансарды, флигели, мезонины, чердаки  обычно отдавали</w:t>
      </w:r>
      <w:r w:rsidR="00AB2CF3">
        <w:rPr>
          <w:rFonts w:ascii="Times New Roman" w:hAnsi="Times New Roman"/>
          <w:sz w:val="28"/>
          <w:szCs w:val="28"/>
        </w:rPr>
        <w:t>сь внаём представителям богемы, студентам</w:t>
      </w:r>
      <w:r>
        <w:rPr>
          <w:rFonts w:ascii="Times New Roman" w:hAnsi="Times New Roman"/>
          <w:sz w:val="28"/>
          <w:szCs w:val="28"/>
        </w:rPr>
        <w:t xml:space="preserve"> или отставным военным нижним чинам.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Квартиры здесь оказывались намного дешевле, а лестница всего одна. </w:t>
      </w:r>
    </w:p>
    <w:p w:rsidR="009732B6" w:rsidRDefault="009732B6" w:rsidP="009732B6">
      <w:pPr>
        <w:pStyle w:val="a4"/>
        <w:tabs>
          <w:tab w:val="left" w:pos="567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Немало приезжих, испытав серьёзные трудности обустройства в Петербурге, когда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 xml:space="preserve"> заработка еле-еле хватало на оплату снимаемого жилья, относительно сносное питание и как-то приличную одежду, даже освоили возможность получения доходов и решения денежных проблем с помощью субаренды квартир в доходных домах, снимая обычно для этого квартиры из 3-х самых дешёвых комнат с окнами </w:t>
      </w:r>
      <w:proofErr w:type="gramStart"/>
      <w:r>
        <w:rPr>
          <w:sz w:val="28"/>
          <w:szCs w:val="28"/>
          <w:lang w:val="ru-RU"/>
        </w:rPr>
        <w:t>во</w:t>
      </w:r>
      <w:proofErr w:type="gramEnd"/>
      <w:r>
        <w:rPr>
          <w:sz w:val="28"/>
          <w:szCs w:val="28"/>
          <w:lang w:val="ru-RU"/>
        </w:rPr>
        <w:t xml:space="preserve"> дворы-колодцы на верхних этажах доходных домов, для своей семьи, а затем сдавая одну из комнат в субаренду «комнатным жильцам» - 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 xml:space="preserve">студентам или кому другому. Наниматель комнаты, в свою очередь, тоже мог сдать «угол» так называемым «угловым жильцам», получая с них за это деньги. Всё это создавало сверхвысокую плотность заселения и приводило к </w:t>
      </w:r>
      <w:proofErr w:type="gramStart"/>
      <w:r>
        <w:rPr>
          <w:sz w:val="28"/>
          <w:szCs w:val="28"/>
          <w:lang w:val="ru-RU"/>
        </w:rPr>
        <w:t>крайне антисанитарным</w:t>
      </w:r>
      <w:proofErr w:type="gramEnd"/>
      <w:r>
        <w:rPr>
          <w:sz w:val="28"/>
          <w:szCs w:val="28"/>
          <w:lang w:val="ru-RU"/>
        </w:rPr>
        <w:t xml:space="preserve"> условиям жизни.</w:t>
      </w:r>
    </w:p>
    <w:p w:rsidR="002307D9" w:rsidRDefault="002307D9" w:rsidP="002307D9">
      <w:pPr>
        <w:pStyle w:val="a4"/>
        <w:tabs>
          <w:tab w:val="left" w:pos="567"/>
        </w:tabs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  <w:sectPr w:rsidR="002307D9" w:rsidSect="00477EF7">
          <w:pgSz w:w="11906" w:h="16838"/>
          <w:pgMar w:top="1134" w:right="850" w:bottom="1134" w:left="1134" w:header="708" w:footer="708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2307D9" w:rsidRDefault="002307D9" w:rsidP="002307D9">
      <w:pPr>
        <w:pStyle w:val="a4"/>
        <w:tabs>
          <w:tab w:val="left" w:pos="567"/>
        </w:tabs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313829" cy="2626209"/>
            <wp:effectExtent l="19050" t="0" r="871" b="0"/>
            <wp:docPr id="7" name="Рисунок 1" descr="Картинки по запросу петербург достоев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етербург достоевского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829" cy="262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7D9" w:rsidRDefault="002307D9" w:rsidP="002307D9">
      <w:pPr>
        <w:pStyle w:val="a4"/>
        <w:tabs>
          <w:tab w:val="left" w:pos="567"/>
        </w:tabs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</w:p>
    <w:p w:rsidR="002307D9" w:rsidRDefault="009732B6" w:rsidP="002307D9">
      <w:pPr>
        <w:pStyle w:val="a4"/>
        <w:tabs>
          <w:tab w:val="left" w:pos="567"/>
        </w:tabs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  <w:sectPr w:rsidR="002307D9" w:rsidSect="002307D9">
          <w:type w:val="continuous"/>
          <w:pgSz w:w="11906" w:h="16838"/>
          <w:pgMar w:top="1134" w:right="850" w:bottom="1134" w:left="1134" w:header="708" w:footer="708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  <w:r>
        <w:rPr>
          <w:sz w:val="28"/>
          <w:szCs w:val="28"/>
          <w:lang w:val="ru-RU"/>
        </w:rPr>
        <w:lastRenderedPageBreak/>
        <w:t>Для семьи аренды “</w:t>
      </w:r>
      <w:proofErr w:type="gramStart"/>
      <w:r>
        <w:rPr>
          <w:sz w:val="28"/>
          <w:szCs w:val="28"/>
          <w:lang w:val="ru-RU"/>
        </w:rPr>
        <w:t>трёшки</w:t>
      </w:r>
      <w:proofErr w:type="gramEnd"/>
      <w:r>
        <w:rPr>
          <w:sz w:val="28"/>
          <w:szCs w:val="28"/>
          <w:lang w:val="ru-RU"/>
        </w:rPr>
        <w:t>” обходилась примерно в 30-45 рублей в месяц. Это примерно равнялось заработку квалифицированного мастерового или чиновника средней руки. Субаренда же одной из комнат за 10-15 рублей в месяц, не нарушающая ни закон, ни возбранявшаяся владельцами дома, превратилась в обычную практику</w:t>
      </w:r>
      <w:r w:rsidR="002307D9">
        <w:rPr>
          <w:sz w:val="28"/>
          <w:szCs w:val="28"/>
          <w:lang w:val="ru-RU"/>
        </w:rPr>
        <w:t>.</w:t>
      </w:r>
    </w:p>
    <w:p w:rsidR="009732B6" w:rsidRDefault="009732B6" w:rsidP="002307D9">
      <w:pPr>
        <w:pStyle w:val="a4"/>
        <w:tabs>
          <w:tab w:val="left" w:pos="567"/>
        </w:tabs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А если студент находил себе компаньона для проживания, за комнату и кипяток по утрам на двоих они отдавали уже от 18 до 25 рублей. Так и возникла </w:t>
      </w:r>
      <w:proofErr w:type="gramStart"/>
      <w:r>
        <w:rPr>
          <w:sz w:val="28"/>
          <w:szCs w:val="28"/>
          <w:lang w:val="ru-RU"/>
        </w:rPr>
        <w:t>двойная</w:t>
      </w:r>
      <w:proofErr w:type="gramEnd"/>
      <w:r>
        <w:rPr>
          <w:sz w:val="28"/>
          <w:szCs w:val="28"/>
          <w:lang w:val="ru-RU"/>
        </w:rPr>
        <w:t xml:space="preserve"> и даже тройная оплата жилья.</w:t>
      </w:r>
    </w:p>
    <w:p w:rsidR="009732B6" w:rsidRDefault="009732B6" w:rsidP="009732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Домовладельцы выплачивали в пользу города специальный оценочный сбор. Особой обязанностью домовладельцев был надзор за жильцами, для чего велись «Домовые книги». Владельцы домов отвечали за мощение, освещение и чистоту улиц и дворов, за функционирование дождевой канализации. Даже </w:t>
      </w:r>
      <w:proofErr w:type="gramStart"/>
      <w:r>
        <w:rPr>
          <w:rFonts w:ascii="Times New Roman" w:hAnsi="Times New Roman"/>
          <w:sz w:val="28"/>
          <w:szCs w:val="28"/>
        </w:rPr>
        <w:t>поднимать затонувшие суда из петербургских рек и каналов обязаны были</w:t>
      </w:r>
      <w:proofErr w:type="gramEnd"/>
      <w:r>
        <w:rPr>
          <w:rFonts w:ascii="Times New Roman" w:hAnsi="Times New Roman"/>
          <w:sz w:val="28"/>
          <w:szCs w:val="28"/>
        </w:rPr>
        <w:t xml:space="preserve"> не </w:t>
      </w:r>
      <w:r>
        <w:rPr>
          <w:rFonts w:ascii="Times New Roman" w:hAnsi="Times New Roman"/>
          <w:sz w:val="28"/>
          <w:szCs w:val="28"/>
        </w:rPr>
        <w:lastRenderedPageBreak/>
        <w:t xml:space="preserve">владелец судна и не команда, а владелец дома на набережной. Зато благоустройство квартир не входило в обязанности домовладельца. </w:t>
      </w:r>
    </w:p>
    <w:p w:rsidR="009732B6" w:rsidRDefault="009732B6" w:rsidP="009732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Самые первые объявления приклеивались на окна или ворота дома. В них в свободной форме сообщалась информация о квартире. В более-менее состоятельных слоях горожан был распространен </w:t>
      </w:r>
      <w:proofErr w:type="spellStart"/>
      <w:r>
        <w:rPr>
          <w:rFonts w:ascii="Times New Roman" w:hAnsi="Times New Roman"/>
          <w:sz w:val="28"/>
          <w:szCs w:val="28"/>
        </w:rPr>
        <w:t>найм</w:t>
      </w:r>
      <w:proofErr w:type="spellEnd"/>
      <w:r>
        <w:rPr>
          <w:rFonts w:ascii="Times New Roman" w:hAnsi="Times New Roman"/>
          <w:sz w:val="28"/>
          <w:szCs w:val="28"/>
        </w:rPr>
        <w:t xml:space="preserve"> «по протекции». Петербуржцы просили своих знакомых, сослуживцев и родственников передать им квартиру в том случае, если они собираются съехать.</w:t>
      </w:r>
      <w:r>
        <w:rPr>
          <w:rFonts w:ascii="Times New Roman" w:hAnsi="Times New Roman"/>
          <w:sz w:val="28"/>
          <w:szCs w:val="28"/>
        </w:rPr>
        <w:br/>
        <w:t>Договоры найма могли заключаться как письменно, так и устно. По закону обязательно в квартирный договор включались только цена и срок найма. Запрещалось не только выпускать собак и кошек на лестницы, но даже рояли и пианино дозволялось держать в квартире не иначе, как с разрешения домовладельца. Воспрещалось жильцам предаваться посторонним занятием, кроме той профессии, о которой было заявлено при найме квартиры. Если жилец, уходя из дому, имел в виду возвратиться поздно ночью, то должен был предварительно заявить о том старшему дворнику или швейцару. Прислугу воспрещалось посылать за чем-либо после 10 часов вечера.</w:t>
      </w:r>
    </w:p>
    <w:p w:rsidR="009732B6" w:rsidRDefault="009732B6" w:rsidP="009732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Петербуржцы чрезвычайно страдали от повышенной влажности своих жилищ, особенно в каменных домах. Комфортную температуру в помещении поддерживала голландская печь, но тепло распределялось неравномерно. Воздух в домах содержал продукты горения свечей, всевозможных ламп, дымящих печей. Водопроводы в Петербурге существовали с основания города, но первоначально они служили только для подвода воды к фонтанам. Строительство водонапорной системы началось в 1859 году. В царствование Николая I ванны стали обязательными в дворцовом быту и начали появляться в квартирах петербуржцев. </w:t>
      </w:r>
    </w:p>
    <w:p w:rsidR="009732B6" w:rsidRDefault="009732B6" w:rsidP="009732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жителей Петербурга было немало тех, кто не имел сре</w:t>
      </w:r>
      <w:proofErr w:type="gramStart"/>
      <w:r>
        <w:rPr>
          <w:rFonts w:ascii="Times New Roman" w:hAnsi="Times New Roman"/>
          <w:sz w:val="28"/>
          <w:szCs w:val="28"/>
        </w:rPr>
        <w:t>дств к с</w:t>
      </w:r>
      <w:proofErr w:type="gramEnd"/>
      <w:r>
        <w:rPr>
          <w:rFonts w:ascii="Times New Roman" w:hAnsi="Times New Roman"/>
          <w:sz w:val="28"/>
          <w:szCs w:val="28"/>
        </w:rPr>
        <w:t xml:space="preserve">уществованию и даже крыши над головой. Про таких людей говорили, что они опустились на самое дно. Некоторые из них перебивались случайными заработками, занимались </w:t>
      </w:r>
      <w:proofErr w:type="gramStart"/>
      <w:r>
        <w:rPr>
          <w:rFonts w:ascii="Times New Roman" w:hAnsi="Times New Roman"/>
          <w:sz w:val="28"/>
          <w:szCs w:val="28"/>
        </w:rPr>
        <w:t>попрошайничеством</w:t>
      </w:r>
      <w:proofErr w:type="gramEnd"/>
      <w:r>
        <w:rPr>
          <w:rFonts w:ascii="Times New Roman" w:hAnsi="Times New Roman"/>
          <w:sz w:val="28"/>
          <w:szCs w:val="28"/>
        </w:rPr>
        <w:t>. Ночевали нищие люди обычно на сенных барках. Это склады сена на Неве.</w:t>
      </w:r>
    </w:p>
    <w:p w:rsidR="00713D06" w:rsidRDefault="00713D06" w:rsidP="009732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13D06" w:rsidRDefault="00713D06" w:rsidP="009732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ТРАКТИРЫ И ДРУГИЕ ЗАВЕДЕНИЯ </w:t>
      </w:r>
    </w:p>
    <w:p w:rsidR="009732B6" w:rsidRDefault="009732B6" w:rsidP="009732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жительства Раскольникова Достоевский избрал самую «пьяную» улицу – Столярный переулок, в котором находилось 16 домов. В этих домах помещалось 18 питейных заведений. На соседнем Вознесенском проспекте было 6 трактиров, 19 </w:t>
      </w:r>
      <w:proofErr w:type="gramStart"/>
      <w:r>
        <w:rPr>
          <w:rFonts w:ascii="Times New Roman" w:hAnsi="Times New Roman"/>
          <w:sz w:val="28"/>
          <w:szCs w:val="28"/>
        </w:rPr>
        <w:t>кабаков</w:t>
      </w:r>
      <w:proofErr w:type="gramEnd"/>
      <w:r>
        <w:rPr>
          <w:rFonts w:ascii="Times New Roman" w:hAnsi="Times New Roman"/>
          <w:sz w:val="28"/>
          <w:szCs w:val="28"/>
        </w:rPr>
        <w:t>, 11 пивных,16 винных погребов.</w:t>
      </w:r>
    </w:p>
    <w:p w:rsidR="00713D06" w:rsidRDefault="00713D06" w:rsidP="00713D06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/>
        </w:rPr>
      </w:pPr>
      <w:r w:rsidRPr="006475AB">
        <w:rPr>
          <w:sz w:val="28"/>
          <w:szCs w:val="28"/>
          <w:lang w:val="ru-RU"/>
        </w:rPr>
        <w:t xml:space="preserve">Трактиры представляли собой относительно дешевые рестораны. </w:t>
      </w:r>
      <w:r w:rsidRPr="00DA191F">
        <w:rPr>
          <w:sz w:val="28"/>
          <w:szCs w:val="28"/>
          <w:lang w:val="ru-RU"/>
        </w:rPr>
        <w:t xml:space="preserve">Посетителей и постояльцев трактира обслуживали </w:t>
      </w:r>
      <w:r>
        <w:rPr>
          <w:sz w:val="28"/>
          <w:szCs w:val="28"/>
          <w:lang w:val="ru-RU"/>
        </w:rPr>
        <w:t>трактирные слуги, или половые</w:t>
      </w:r>
      <w:r w:rsidRPr="00DA191F">
        <w:rPr>
          <w:sz w:val="28"/>
          <w:szCs w:val="28"/>
          <w:lang w:val="ru-RU"/>
        </w:rPr>
        <w:t xml:space="preserve">, что одно и то же. </w:t>
      </w:r>
      <w:r w:rsidRPr="006475AB">
        <w:rPr>
          <w:sz w:val="28"/>
          <w:szCs w:val="28"/>
          <w:lang w:val="ru-RU"/>
        </w:rPr>
        <w:t xml:space="preserve">Одеты они были в русский костюм – белые штаны и рубахи, острижены «в кружок». </w:t>
      </w:r>
      <w:r w:rsidRPr="00DA191F">
        <w:rPr>
          <w:sz w:val="28"/>
          <w:szCs w:val="28"/>
          <w:lang w:val="ru-RU"/>
        </w:rPr>
        <w:t>Самые убоги</w:t>
      </w:r>
      <w:r>
        <w:rPr>
          <w:sz w:val="28"/>
          <w:szCs w:val="28"/>
          <w:lang w:val="ru-RU"/>
        </w:rPr>
        <w:t>е трактиры назывались харчевнями</w:t>
      </w:r>
      <w:r w:rsidRPr="00DA191F">
        <w:rPr>
          <w:sz w:val="28"/>
          <w:szCs w:val="28"/>
          <w:lang w:val="ru-RU"/>
        </w:rPr>
        <w:t xml:space="preserve">. Трактиры низкого пошиба </w:t>
      </w:r>
      <w:r>
        <w:rPr>
          <w:sz w:val="28"/>
          <w:szCs w:val="28"/>
          <w:lang w:val="ru-RU"/>
        </w:rPr>
        <w:t xml:space="preserve">именуются </w:t>
      </w:r>
      <w:proofErr w:type="gramStart"/>
      <w:r>
        <w:rPr>
          <w:sz w:val="28"/>
          <w:szCs w:val="28"/>
          <w:lang w:val="ru-RU"/>
        </w:rPr>
        <w:t>кабаками</w:t>
      </w:r>
      <w:proofErr w:type="gramEnd"/>
      <w:r>
        <w:rPr>
          <w:sz w:val="28"/>
          <w:szCs w:val="28"/>
          <w:lang w:val="ru-RU"/>
        </w:rPr>
        <w:t xml:space="preserve">. </w:t>
      </w:r>
      <w:r w:rsidRPr="00DA191F">
        <w:rPr>
          <w:sz w:val="28"/>
          <w:szCs w:val="28"/>
          <w:lang w:val="ru-RU"/>
        </w:rPr>
        <w:t xml:space="preserve">Еще в 1765 году </w:t>
      </w:r>
      <w:r>
        <w:rPr>
          <w:sz w:val="28"/>
          <w:szCs w:val="28"/>
          <w:lang w:val="ru-RU"/>
        </w:rPr>
        <w:t xml:space="preserve">правительственным указом было </w:t>
      </w:r>
      <w:r w:rsidRPr="00DA191F">
        <w:rPr>
          <w:sz w:val="28"/>
          <w:szCs w:val="28"/>
          <w:lang w:val="ru-RU"/>
        </w:rPr>
        <w:t xml:space="preserve">велено именовать </w:t>
      </w:r>
      <w:proofErr w:type="gramStart"/>
      <w:r w:rsidRPr="00DA191F">
        <w:rPr>
          <w:sz w:val="28"/>
          <w:szCs w:val="28"/>
          <w:lang w:val="ru-RU"/>
        </w:rPr>
        <w:t>кабаки</w:t>
      </w:r>
      <w:proofErr w:type="gramEnd"/>
      <w:r>
        <w:rPr>
          <w:sz w:val="28"/>
          <w:szCs w:val="28"/>
          <w:lang w:val="ru-RU"/>
        </w:rPr>
        <w:t xml:space="preserve"> питейными домами</w:t>
      </w:r>
      <w:r w:rsidRPr="00DA191F">
        <w:rPr>
          <w:sz w:val="28"/>
          <w:szCs w:val="28"/>
          <w:lang w:val="ru-RU"/>
        </w:rPr>
        <w:t>. В</w:t>
      </w:r>
      <w:r>
        <w:rPr>
          <w:sz w:val="28"/>
          <w:szCs w:val="28"/>
          <w:lang w:val="ru-RU"/>
        </w:rPr>
        <w:t xml:space="preserve"> устной же речи слово не умирало</w:t>
      </w:r>
      <w:r w:rsidRPr="00DA191F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В </w:t>
      </w:r>
      <w:r w:rsidRPr="00DA191F">
        <w:rPr>
          <w:sz w:val="28"/>
          <w:szCs w:val="28"/>
          <w:lang w:val="ru-RU"/>
        </w:rPr>
        <w:t>трактирах преимущественно ели, а в питейных домах – главным образом пили.</w:t>
      </w:r>
    </w:p>
    <w:p w:rsidR="00713D06" w:rsidRDefault="00713D06" w:rsidP="00713D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Упоминаются в романе к</w:t>
      </w:r>
      <w:r w:rsidRPr="00620052">
        <w:rPr>
          <w:rFonts w:ascii="Times New Roman" w:hAnsi="Times New Roman"/>
          <w:sz w:val="28"/>
          <w:szCs w:val="28"/>
        </w:rPr>
        <w:t xml:space="preserve">ухмистерские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7E95">
        <w:rPr>
          <w:rFonts w:ascii="Times New Roman" w:hAnsi="Times New Roman"/>
          <w:b/>
          <w:iCs/>
          <w:sz w:val="28"/>
          <w:szCs w:val="28"/>
        </w:rPr>
        <w:t>—</w:t>
      </w:r>
      <w:r w:rsidRPr="00620052">
        <w:rPr>
          <w:rFonts w:ascii="Times New Roman" w:hAnsi="Times New Roman"/>
          <w:sz w:val="28"/>
          <w:szCs w:val="28"/>
        </w:rPr>
        <w:t xml:space="preserve"> столовые или дешевые рестораны, предназначавшиеся "удовлетворять потребности в столе класса низших чиновников и других недостаточных лиц", а также приезжавших в Петербург п</w:t>
      </w:r>
      <w:r>
        <w:rPr>
          <w:rFonts w:ascii="Times New Roman" w:hAnsi="Times New Roman"/>
          <w:sz w:val="28"/>
          <w:szCs w:val="28"/>
        </w:rPr>
        <w:t>ровинциалов. Находились обычно на</w:t>
      </w:r>
      <w:r w:rsidRPr="00620052">
        <w:rPr>
          <w:rFonts w:ascii="Times New Roman" w:hAnsi="Times New Roman"/>
          <w:sz w:val="28"/>
          <w:szCs w:val="28"/>
        </w:rPr>
        <w:t xml:space="preserve"> первых этажах или в подвальных помещениях, занимали 2-5 комнат, имелись почти на всех больших улицах. В кухмистерских устраивались семейные обеды, свадебные торжества и другие званые события</w:t>
      </w:r>
      <w:r>
        <w:rPr>
          <w:rFonts w:ascii="Times New Roman" w:hAnsi="Times New Roman"/>
          <w:sz w:val="28"/>
          <w:szCs w:val="28"/>
        </w:rPr>
        <w:t>.</w:t>
      </w:r>
    </w:p>
    <w:p w:rsidR="009732B6" w:rsidRDefault="009732B6" w:rsidP="009732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Петербурге работало множеств лавочек и магазинов. Они располагались, как правило, в нижних этажах доходных домов, обитатели которых и были их покупателями. Здесь можно было купить хлеб, селедку, овощи, крупу, конверты, почтовые открытки. В них практиковались кредиты. Кредитом пользовались постоянные жители, которых знал хозяин. Расчет производился раз в месяц. Были и поощрения со стороны хозяина: к праздникам исправным плательщикам выдавалась премия (например, коробка конфет к чаю).</w:t>
      </w:r>
    </w:p>
    <w:p w:rsidR="00713D06" w:rsidRDefault="00713D06" w:rsidP="00713D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13D06" w:rsidRDefault="00713D06" w:rsidP="00713D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13D06" w:rsidRDefault="00713D06" w:rsidP="00713D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13D06" w:rsidRDefault="00713D06" w:rsidP="00713D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ЧАЕПИТИЕ</w:t>
      </w:r>
    </w:p>
    <w:p w:rsidR="00713D06" w:rsidRDefault="00713D06" w:rsidP="009732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3D34" w:rsidRDefault="00913D34" w:rsidP="00913D3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39641" cy="1885950"/>
            <wp:effectExtent l="19050" t="0" r="0" b="0"/>
            <wp:docPr id="4" name="Рисунок 4" descr="434569_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34569_origina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68" cy="188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 w:rsidRPr="00913D3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47975" cy="1890907"/>
            <wp:effectExtent l="19050" t="0" r="9525" b="0"/>
            <wp:docPr id="2" name="Рисунок 7" descr="434206_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34206_origina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D34" w:rsidRDefault="009732B6" w:rsidP="00913D3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Сейчас мы пьем чай </w:t>
      </w:r>
      <w:r>
        <w:rPr>
          <w:rFonts w:ascii="Times New Roman" w:hAnsi="Times New Roman"/>
          <w:bCs/>
          <w:sz w:val="28"/>
          <w:szCs w:val="28"/>
        </w:rPr>
        <w:t>внакладку</w:t>
      </w:r>
      <w:r>
        <w:rPr>
          <w:rFonts w:ascii="Times New Roman" w:hAnsi="Times New Roman"/>
          <w:sz w:val="28"/>
          <w:szCs w:val="28"/>
        </w:rPr>
        <w:t xml:space="preserve">, то </w:t>
      </w:r>
      <w:proofErr w:type="gramStart"/>
      <w:r>
        <w:rPr>
          <w:rFonts w:ascii="Times New Roman" w:hAnsi="Times New Roman"/>
          <w:sz w:val="28"/>
          <w:szCs w:val="28"/>
        </w:rPr>
        <w:t>есть</w:t>
      </w:r>
      <w:proofErr w:type="gramEnd"/>
      <w:r>
        <w:rPr>
          <w:rFonts w:ascii="Times New Roman" w:hAnsi="Times New Roman"/>
          <w:sz w:val="28"/>
          <w:szCs w:val="28"/>
        </w:rPr>
        <w:t xml:space="preserve"> положив сахар в чашку, но так было не всегда. Раньше сахар стоил дорого, производили его в форме  конусов, их называли сахарными головами. Их вес мог доходить  вплоть до пуда, 16 кг. Сахар в голове очень плотный, куски откалывали специальным инструментом, колуном, а размельчали щипцами. </w:t>
      </w:r>
    </w:p>
    <w:p w:rsidR="009732B6" w:rsidRDefault="009732B6" w:rsidP="009732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Сахар был нерафинированным, очень плотным по консистенции, поэтому по твердости напоминал камень. Да и растворялся он даже в горячей воде достаточно медленно. Для питья чая вприкуску небольшой «каменный» кусочек сахара зажимали передними зубами и через него протягивали горячий чай. Он омывал кусочек и оставлял во рту легкий сладкий, не приторный вкусовой послед. Понятно, что производимые звуки при таком питье были достаточно специфические.</w:t>
      </w:r>
    </w:p>
    <w:p w:rsidR="009D2B49" w:rsidRDefault="009D2B49" w:rsidP="009732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D2B49">
        <w:rPr>
          <w:rFonts w:ascii="Times New Roman" w:hAnsi="Times New Roman"/>
          <w:sz w:val="28"/>
          <w:szCs w:val="28"/>
        </w:rPr>
        <w:t>Для хорошего чаепития также требовался и самовар. Самовар же нужно уметь слушать. Сначала он парит, потом шумит и только после этого бурлит. Хорошая хозяйка умела поймать вторую стадию, которая также называлась «белый ключ»: вода только начинает закипать, и к поверхности поднимаются мелкие белые пузырьки - отсюда и название. Считалось, что на этой стадии вода очень мягкая, и поэтому чай получается самый вкусный.</w:t>
      </w:r>
      <w:r w:rsidRPr="009D2B49">
        <w:rPr>
          <w:rFonts w:ascii="Times New Roman" w:hAnsi="Times New Roman"/>
          <w:sz w:val="28"/>
          <w:szCs w:val="28"/>
        </w:rPr>
        <w:br/>
        <w:t xml:space="preserve">Раньше объем самоваров измеряли не литрами, а стаканами. В стандартном самоваре было приблизительно 35-45 стаканов воды, чтобы хватило на большую семью. Но если чаепитие рассчитано только на двух человек, то самоварчик брали объемом 5-6 стаканов, и назывался он «тет-а-тет». Если же человек жил один, ему </w:t>
      </w:r>
      <w:r w:rsidRPr="009D2B49">
        <w:rPr>
          <w:rFonts w:ascii="Times New Roman" w:hAnsi="Times New Roman"/>
          <w:sz w:val="28"/>
          <w:szCs w:val="28"/>
        </w:rPr>
        <w:lastRenderedPageBreak/>
        <w:t xml:space="preserve">хватало самоварчика объемом 2-3 стакана воды. В народе такая вещь получила любопытное название «самовар-эгоист», или «отрада холостяка». Это были исключительно мужские варианты самоваров, потому что женщине того времени жить одной считалось неприличным. </w:t>
      </w:r>
    </w:p>
    <w:p w:rsidR="00713D06" w:rsidRDefault="00713D06" w:rsidP="00713D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ОДЕЖДА</w:t>
      </w:r>
    </w:p>
    <w:p w:rsidR="00713D06" w:rsidRPr="009D2B49" w:rsidRDefault="00713D06" w:rsidP="00713D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857375" cy="2294404"/>
            <wp:effectExtent l="19050" t="0" r="9525" b="0"/>
            <wp:docPr id="9" name="Рисунок 2" descr="https://foxford.ru/uploads/tinymce_image/image/19077/13_%D0%BC%D1%83%D0%B6%D1%81%D0%BA%D0%B0%D1%8F_%D0%BC%D0%BE%D0%B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foxford.ru/uploads/tinymce_image/image/19077/13_%D0%BC%D1%83%D0%B6%D1%81%D0%BA%D0%B0%D1%8F_%D0%BC%D0%BE%D0%B4%D0%B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527280" cy="2266950"/>
            <wp:effectExtent l="19050" t="0" r="0" b="0"/>
            <wp:docPr id="10" name="Рисунок 1" descr="https://foxford.ru/uploads/tinymce_image/image/19076/12_%D0%B6%D0%B5%D0%BD%D1%81%D0%BA%D0%B0%D1%8F_%D0%BC%D0%BE%D0%B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foxford.ru/uploads/tinymce_image/image/19076/12_%D0%B6%D0%B5%D0%BD%D1%81%D0%BA%D0%B0%D1%8F_%D0%BC%D0%BE%D0%B4%D0%B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28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2B6" w:rsidRDefault="009732B6" w:rsidP="009732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Х</w:t>
      </w:r>
      <w:r>
        <w:rPr>
          <w:rFonts w:ascii="Times New Roman" w:hAnsi="Times New Roman"/>
          <w:sz w:val="28"/>
          <w:szCs w:val="28"/>
          <w:lang w:eastAsia="en-AU"/>
        </w:rPr>
        <w:t xml:space="preserve">очется поговорить об одежде, которая была указана в романе. Например, о </w:t>
      </w:r>
      <w:proofErr w:type="spellStart"/>
      <w:r>
        <w:rPr>
          <w:rFonts w:ascii="Times New Roman" w:hAnsi="Times New Roman"/>
          <w:sz w:val="28"/>
          <w:szCs w:val="28"/>
          <w:lang w:eastAsia="en-AU"/>
        </w:rPr>
        <w:t>циммермановской</w:t>
      </w:r>
      <w:proofErr w:type="spellEnd"/>
      <w:r>
        <w:rPr>
          <w:rFonts w:ascii="Times New Roman" w:hAnsi="Times New Roman"/>
          <w:sz w:val="28"/>
          <w:szCs w:val="28"/>
          <w:lang w:eastAsia="en-AU"/>
        </w:rPr>
        <w:t xml:space="preserve"> шляпе. Кто же такой </w:t>
      </w:r>
      <w:proofErr w:type="spellStart"/>
      <w:r>
        <w:rPr>
          <w:rFonts w:ascii="Times New Roman" w:hAnsi="Times New Roman"/>
          <w:sz w:val="28"/>
          <w:szCs w:val="28"/>
          <w:lang w:eastAsia="en-AU"/>
        </w:rPr>
        <w:t>Циммерман</w:t>
      </w:r>
      <w:proofErr w:type="spellEnd"/>
      <w:r>
        <w:rPr>
          <w:rFonts w:ascii="Times New Roman" w:hAnsi="Times New Roman"/>
          <w:sz w:val="28"/>
          <w:szCs w:val="28"/>
          <w:lang w:eastAsia="en-AU"/>
        </w:rPr>
        <w:t xml:space="preserve"> и какое отношение к шляпам он имел? </w:t>
      </w:r>
      <w:proofErr w:type="spellStart"/>
      <w:r>
        <w:rPr>
          <w:rFonts w:ascii="Times New Roman" w:hAnsi="Times New Roman"/>
          <w:sz w:val="28"/>
          <w:szCs w:val="28"/>
        </w:rPr>
        <w:t>Циммерман</w:t>
      </w:r>
      <w:proofErr w:type="spellEnd"/>
      <w:r>
        <w:rPr>
          <w:rFonts w:ascii="Times New Roman" w:hAnsi="Times New Roman"/>
          <w:sz w:val="28"/>
          <w:szCs w:val="28"/>
        </w:rPr>
        <w:t xml:space="preserve"> - это немецкая фамилия, которая обозначает плотника. Евреев и немцев с такими фамилиями в Петербурге было много. И один из </w:t>
      </w:r>
      <w:proofErr w:type="spellStart"/>
      <w:r>
        <w:rPr>
          <w:rFonts w:ascii="Times New Roman" w:hAnsi="Times New Roman"/>
          <w:sz w:val="28"/>
          <w:szCs w:val="28"/>
        </w:rPr>
        <w:t>Циммерманов</w:t>
      </w:r>
      <w:proofErr w:type="spellEnd"/>
      <w:r>
        <w:rPr>
          <w:rFonts w:ascii="Times New Roman" w:hAnsi="Times New Roman"/>
          <w:sz w:val="28"/>
          <w:szCs w:val="28"/>
        </w:rPr>
        <w:t xml:space="preserve"> взял и организовал торговый дом, который занимался шляпами. Находился он на Невском проспекте. Раскрутил свой собственный бренд. В этом магазинчике была куплена шляпа и самого Достоевского. А одежду предпочитали заказывать у </w:t>
      </w:r>
      <w:proofErr w:type="spellStart"/>
      <w:r>
        <w:rPr>
          <w:rFonts w:ascii="Times New Roman" w:hAnsi="Times New Roman"/>
          <w:sz w:val="28"/>
          <w:szCs w:val="28"/>
        </w:rPr>
        <w:t>Шармера</w:t>
      </w:r>
      <w:proofErr w:type="spellEnd"/>
      <w:r>
        <w:rPr>
          <w:rFonts w:ascii="Times New Roman" w:hAnsi="Times New Roman"/>
          <w:sz w:val="28"/>
          <w:szCs w:val="28"/>
        </w:rPr>
        <w:t xml:space="preserve"> – известного петербургского портного.</w:t>
      </w:r>
    </w:p>
    <w:p w:rsidR="009732B6" w:rsidRDefault="009732B6" w:rsidP="009732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Костюм дворянина становится европейским и светским, он выражает психологический облик человека. Эталоном гражданской одежды стали фрак, цилиндр, перчатки, трости и цветные жилетки, В женской моде преобладали «античные» туалеты: платья, сшитые из тонких тканей, с высокой талией, короткими рукавами и прямой юбкой с отделкой, окаймляющей подол. Важным дополнением туалета были шарфы и шали.</w:t>
      </w:r>
    </w:p>
    <w:p w:rsidR="00713D06" w:rsidRDefault="00713D06" w:rsidP="00713D06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Николай </w:t>
      </w:r>
      <w:r>
        <w:rPr>
          <w:sz w:val="28"/>
          <w:szCs w:val="28"/>
          <w:lang w:eastAsia="ru-RU"/>
        </w:rPr>
        <w:t>I</w:t>
      </w:r>
      <w:r>
        <w:rPr>
          <w:sz w:val="28"/>
          <w:szCs w:val="28"/>
          <w:lang w:val="ru-RU" w:eastAsia="ru-RU"/>
        </w:rPr>
        <w:t xml:space="preserve"> утвердил и </w:t>
      </w:r>
      <w:proofErr w:type="spellStart"/>
      <w:r>
        <w:rPr>
          <w:sz w:val="28"/>
          <w:szCs w:val="28"/>
          <w:lang w:val="ru-RU" w:eastAsia="ru-RU"/>
        </w:rPr>
        <w:t>дресс-код</w:t>
      </w:r>
      <w:proofErr w:type="spellEnd"/>
      <w:r>
        <w:rPr>
          <w:sz w:val="28"/>
          <w:szCs w:val="28"/>
          <w:lang w:val="ru-RU" w:eastAsia="ru-RU"/>
        </w:rPr>
        <w:t xml:space="preserve"> для дам, приезжающих к высочайшему двору. Как правило, такой наряд состоял из бархатного вечернего платья</w:t>
      </w:r>
      <w:r>
        <w:rPr>
          <w:sz w:val="28"/>
          <w:szCs w:val="28"/>
          <w:lang w:eastAsia="ru-RU"/>
        </w:rPr>
        <w:t> </w:t>
      </w:r>
      <w:r>
        <w:rPr>
          <w:sz w:val="28"/>
          <w:szCs w:val="28"/>
          <w:lang w:val="ru-RU" w:eastAsia="ru-RU"/>
        </w:rPr>
        <w:t xml:space="preserve">с </w:t>
      </w:r>
      <w:r>
        <w:rPr>
          <w:sz w:val="28"/>
          <w:szCs w:val="28"/>
          <w:lang w:val="ru-RU" w:eastAsia="ru-RU"/>
        </w:rPr>
        <w:lastRenderedPageBreak/>
        <w:t>разрезом спереди, который открывал юбку из белой материи,</w:t>
      </w:r>
      <w:r>
        <w:rPr>
          <w:sz w:val="28"/>
          <w:szCs w:val="28"/>
          <w:lang w:eastAsia="ru-RU"/>
        </w:rPr>
        <w:t> </w:t>
      </w:r>
      <w:r>
        <w:rPr>
          <w:sz w:val="28"/>
          <w:szCs w:val="28"/>
          <w:lang w:val="ru-RU" w:eastAsia="ru-RU"/>
        </w:rPr>
        <w:t>и традиционного русского кокошника или повязки с вуалью у незамужних девиц.</w:t>
      </w:r>
    </w:p>
    <w:p w:rsidR="00713D06" w:rsidRDefault="00713D06" w:rsidP="00713D06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Непременная принадлежность костюма женщин привилегированного сословия —</w:t>
      </w:r>
      <w:r>
        <w:rPr>
          <w:sz w:val="28"/>
          <w:szCs w:val="28"/>
        </w:rPr>
        <w:t> </w:t>
      </w:r>
      <w:hyperlink r:id="rId17" w:anchor="30" w:history="1">
        <w:r>
          <w:rPr>
            <w:rStyle w:val="a6"/>
            <w:i w:val="0"/>
            <w:sz w:val="28"/>
            <w:szCs w:val="28"/>
            <w:lang w:val="ru-RU"/>
          </w:rPr>
          <w:t>зонтик</w:t>
        </w:r>
      </w:hyperlink>
      <w:r>
        <w:rPr>
          <w:sz w:val="28"/>
          <w:szCs w:val="28"/>
          <w:lang w:val="ru-RU"/>
        </w:rPr>
        <w:t xml:space="preserve"> (от солнца) и </w:t>
      </w:r>
      <w:hyperlink r:id="rId18" w:anchor="30" w:history="1">
        <w:r>
          <w:rPr>
            <w:rStyle w:val="a6"/>
            <w:i w:val="0"/>
            <w:sz w:val="28"/>
            <w:szCs w:val="28"/>
            <w:lang w:val="ru-RU"/>
          </w:rPr>
          <w:t>перчатки</w:t>
        </w:r>
      </w:hyperlink>
      <w:bookmarkStart w:id="0" w:name="30"/>
      <w:bookmarkEnd w:id="0"/>
      <w:r>
        <w:rPr>
          <w:sz w:val="28"/>
          <w:szCs w:val="28"/>
          <w:lang w:val="ru-RU"/>
        </w:rPr>
        <w:t>. Отсутствие зонтика и перчаток могло быть признаком того, что девушка была из низшего сословия, т.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е. беззащитна.</w:t>
      </w:r>
    </w:p>
    <w:p w:rsidR="00713D06" w:rsidRPr="00713D06" w:rsidRDefault="00713D06" w:rsidP="00713D06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261591" cy="2152650"/>
            <wp:effectExtent l="19050" t="0" r="0" b="0"/>
            <wp:docPr id="11" name="Рисунок 4" descr="https://foxford.ru/uploads/tinymce_image/image/19079/15_%D0%BA%D1%80%D0%B5%D1%81%D1%82%D1%8C%D0%BD%D1%8F%D1%81%D0%BA%D0%B0%D1%8F_%D1%81%D0%B5%D0%BC%D1%8C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foxford.ru/uploads/tinymce_image/image/19079/15_%D0%BA%D1%80%D0%B5%D1%81%D1%82%D1%8C%D0%BD%D1%8F%D1%81%D0%BA%D0%B0%D1%8F_%D1%81%D0%B5%D0%BC%D1%8C%D1%8F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591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2B6" w:rsidRDefault="009732B6" w:rsidP="009732B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Крестьяне носили рубахи и штаны. Зимой </w:t>
      </w:r>
      <w:proofErr w:type="gramStart"/>
      <w:r>
        <w:rPr>
          <w:rFonts w:ascii="Times New Roman" w:hAnsi="Times New Roman"/>
          <w:sz w:val="28"/>
          <w:szCs w:val="28"/>
        </w:rPr>
        <w:t>одевали</w:t>
      </w:r>
      <w:proofErr w:type="gramEnd"/>
      <w:r>
        <w:rPr>
          <w:rFonts w:ascii="Times New Roman" w:hAnsi="Times New Roman"/>
          <w:sz w:val="28"/>
          <w:szCs w:val="28"/>
        </w:rPr>
        <w:t xml:space="preserve"> овчинные шубы и полушубки, длинные тулупы, подпоясанные кушаками. Главным видом обуви крестьян были лыковые лапти, которые носили с суконными или холстинными онучами, привязанными тесьмой. На праздники мужчины обували кожаные сапоги, женщины «коты» (тяжелые кожаные галоши). </w:t>
      </w:r>
    </w:p>
    <w:p w:rsidR="00713D06" w:rsidRDefault="009732B6" w:rsidP="009732B6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Кроме военных чины носили и служащие гражданских ведомств. Отличие состояло в том, что </w:t>
      </w:r>
      <w:r>
        <w:rPr>
          <w:rFonts w:ascii="Times New Roman" w:hAnsi="Times New Roman"/>
          <w:bCs/>
          <w:sz w:val="28"/>
          <w:szCs w:val="28"/>
        </w:rPr>
        <w:t>гражданские служащие носили знаки различия на воротнике, т.н. "петличные"</w:t>
      </w:r>
      <w:r>
        <w:rPr>
          <w:rFonts w:ascii="Times New Roman" w:hAnsi="Times New Roman"/>
          <w:sz w:val="28"/>
          <w:szCs w:val="28"/>
        </w:rPr>
        <w:t>. У гражданских чиновников было 2 типа мундира, т</w:t>
      </w:r>
      <w:proofErr w:type="gramStart"/>
      <w:r>
        <w:rPr>
          <w:rFonts w:ascii="Times New Roman" w:hAnsi="Times New Roman"/>
          <w:sz w:val="28"/>
          <w:szCs w:val="28"/>
        </w:rPr>
        <w:t>.е</w:t>
      </w:r>
      <w:proofErr w:type="gramEnd"/>
      <w:r>
        <w:rPr>
          <w:rFonts w:ascii="Times New Roman" w:hAnsi="Times New Roman"/>
          <w:sz w:val="28"/>
          <w:szCs w:val="28"/>
        </w:rPr>
        <w:t xml:space="preserve"> сюртука: служебный и парадный. Самое интересное, что "справлять" мундиры чиновники дол</w:t>
      </w:r>
      <w:r w:rsidR="00DD5AE3">
        <w:rPr>
          <w:rFonts w:ascii="Times New Roman" w:hAnsi="Times New Roman"/>
          <w:sz w:val="28"/>
          <w:szCs w:val="28"/>
        </w:rPr>
        <w:t>жны были за свой счет, вне зависи</w:t>
      </w:r>
      <w:r>
        <w:rPr>
          <w:rFonts w:ascii="Times New Roman" w:hAnsi="Times New Roman"/>
          <w:sz w:val="28"/>
          <w:szCs w:val="28"/>
        </w:rPr>
        <w:t>мости от их ранга и дохода.</w:t>
      </w:r>
    </w:p>
    <w:p w:rsidR="00713D06" w:rsidRDefault="00713D06" w:rsidP="00713D06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ЧИНОВНИКИ</w:t>
      </w:r>
    </w:p>
    <w:p w:rsidR="00713D06" w:rsidRDefault="00713D06" w:rsidP="00713D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 такой чиновник</w:t>
      </w:r>
      <w:r w:rsidRPr="00AB0870">
        <w:rPr>
          <w:rFonts w:ascii="Times New Roman" w:hAnsi="Times New Roman"/>
          <w:sz w:val="28"/>
          <w:szCs w:val="28"/>
        </w:rPr>
        <w:t xml:space="preserve">? До революции так назывался государственный служащий, обладающий чином, то есть определенным, строго установленным званием. </w:t>
      </w:r>
    </w:p>
    <w:p w:rsidR="00713D06" w:rsidRDefault="00713D06" w:rsidP="00713D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13D06" w:rsidRPr="00AB0870" w:rsidRDefault="00713D06" w:rsidP="00713D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732B6" w:rsidRDefault="009732B6" w:rsidP="009732B6">
      <w:pPr>
        <w:spacing w:after="0" w:line="48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В иерархии чиновников выделялось 14 классов:</w:t>
      </w:r>
    </w:p>
    <w:p w:rsidR="00DD5AE3" w:rsidRDefault="00DD5AE3" w:rsidP="009732B6">
      <w:pPr>
        <w:spacing w:after="0" w:line="240" w:lineRule="auto"/>
        <w:rPr>
          <w:rFonts w:ascii="Times New Roman" w:hAnsi="Times New Roman"/>
          <w:sz w:val="28"/>
          <w:szCs w:val="28"/>
        </w:rPr>
        <w:sectPr w:rsidR="00DD5AE3" w:rsidSect="002307D9">
          <w:type w:val="continuous"/>
          <w:pgSz w:w="11906" w:h="16838"/>
          <w:pgMar w:top="1134" w:right="850" w:bottom="1134" w:left="1134" w:header="708" w:footer="708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9732B6" w:rsidRDefault="009732B6" w:rsidP="009732B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XIV класс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b/>
          <w:bCs/>
          <w:sz w:val="28"/>
          <w:szCs w:val="28"/>
        </w:rPr>
        <w:t>Коллежский регистратор </w:t>
      </w:r>
      <w:r>
        <w:rPr>
          <w:rFonts w:ascii="Times New Roman" w:hAnsi="Times New Roman"/>
          <w:sz w:val="28"/>
          <w:szCs w:val="28"/>
        </w:rPr>
        <w:t>- 1 просвет и 1 звёздочка;</w:t>
      </w:r>
    </w:p>
    <w:p w:rsidR="009732B6" w:rsidRDefault="009732B6" w:rsidP="009732B6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XIII класс: </w:t>
      </w:r>
      <w:r>
        <w:rPr>
          <w:rFonts w:ascii="Times New Roman" w:hAnsi="Times New Roman"/>
          <w:b/>
          <w:bCs/>
          <w:sz w:val="28"/>
          <w:szCs w:val="28"/>
        </w:rPr>
        <w:t>Провинциальный секретарь </w:t>
      </w:r>
    </w:p>
    <w:p w:rsidR="009732B6" w:rsidRDefault="009732B6" w:rsidP="009732B6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XII класс: </w:t>
      </w:r>
      <w:r>
        <w:rPr>
          <w:rFonts w:ascii="Times New Roman" w:hAnsi="Times New Roman"/>
          <w:b/>
          <w:bCs/>
          <w:sz w:val="28"/>
          <w:szCs w:val="28"/>
        </w:rPr>
        <w:t>Губернский секретарь </w:t>
      </w:r>
      <w:r>
        <w:rPr>
          <w:rFonts w:ascii="Times New Roman" w:hAnsi="Times New Roman"/>
          <w:sz w:val="28"/>
          <w:szCs w:val="28"/>
        </w:rPr>
        <w:t>- 1 просвет и 2 звёздочки</w:t>
      </w:r>
    </w:p>
    <w:p w:rsidR="009732B6" w:rsidRDefault="009732B6" w:rsidP="009732B6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XI класс: </w:t>
      </w:r>
      <w:r>
        <w:rPr>
          <w:rFonts w:ascii="Times New Roman" w:hAnsi="Times New Roman"/>
          <w:b/>
          <w:bCs/>
          <w:sz w:val="28"/>
          <w:szCs w:val="28"/>
        </w:rPr>
        <w:t>Корабельный секретарь </w:t>
      </w:r>
    </w:p>
    <w:p w:rsidR="009732B6" w:rsidRDefault="009732B6" w:rsidP="009732B6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X класс: </w:t>
      </w:r>
      <w:r>
        <w:rPr>
          <w:rFonts w:ascii="Times New Roman" w:hAnsi="Times New Roman"/>
          <w:b/>
          <w:bCs/>
          <w:sz w:val="28"/>
          <w:szCs w:val="28"/>
        </w:rPr>
        <w:t>Коллежский секретарь </w:t>
      </w:r>
      <w:r>
        <w:rPr>
          <w:rFonts w:ascii="Times New Roman" w:hAnsi="Times New Roman"/>
          <w:sz w:val="28"/>
          <w:szCs w:val="28"/>
        </w:rPr>
        <w:t>- 1 просвет и 3 звёздочки</w:t>
      </w:r>
    </w:p>
    <w:p w:rsidR="009732B6" w:rsidRDefault="009732B6" w:rsidP="009732B6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IX класс: </w:t>
      </w:r>
      <w:r>
        <w:rPr>
          <w:rFonts w:ascii="Times New Roman" w:hAnsi="Times New Roman"/>
          <w:b/>
          <w:bCs/>
          <w:sz w:val="28"/>
          <w:szCs w:val="28"/>
        </w:rPr>
        <w:t>Титулярный советник </w:t>
      </w:r>
      <w:r>
        <w:rPr>
          <w:rFonts w:ascii="Times New Roman" w:hAnsi="Times New Roman"/>
          <w:sz w:val="28"/>
          <w:szCs w:val="28"/>
        </w:rPr>
        <w:t>- 1 просвет без звёздочек</w:t>
      </w:r>
    </w:p>
    <w:p w:rsidR="009732B6" w:rsidRDefault="009732B6" w:rsidP="009732B6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VIII класс: </w:t>
      </w:r>
      <w:r>
        <w:rPr>
          <w:rFonts w:ascii="Times New Roman" w:hAnsi="Times New Roman"/>
          <w:b/>
          <w:bCs/>
          <w:sz w:val="28"/>
          <w:szCs w:val="28"/>
        </w:rPr>
        <w:t>Коллежский асессор </w:t>
      </w:r>
      <w:r>
        <w:rPr>
          <w:rFonts w:ascii="Times New Roman" w:hAnsi="Times New Roman"/>
          <w:sz w:val="28"/>
          <w:szCs w:val="28"/>
        </w:rPr>
        <w:t>- 2 просвета и 2 звёздочки</w:t>
      </w:r>
    </w:p>
    <w:p w:rsidR="00DD5AE3" w:rsidRDefault="00DD5AE3" w:rsidP="009732B6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  <w:sectPr w:rsidR="00DD5AE3" w:rsidSect="00DD5AE3">
          <w:type w:val="continuous"/>
          <w:pgSz w:w="11906" w:h="16838"/>
          <w:pgMar w:top="1134" w:right="850" w:bottom="1134" w:left="1134" w:header="708" w:footer="708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9732B6" w:rsidRDefault="009732B6" w:rsidP="00DD5AE3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VII класс: </w:t>
      </w:r>
      <w:r>
        <w:rPr>
          <w:rFonts w:ascii="Times New Roman" w:hAnsi="Times New Roman"/>
          <w:b/>
          <w:bCs/>
          <w:sz w:val="28"/>
          <w:szCs w:val="28"/>
        </w:rPr>
        <w:t>Надворный советник</w:t>
      </w:r>
      <w:r>
        <w:rPr>
          <w:rFonts w:ascii="Times New Roman" w:hAnsi="Times New Roman"/>
          <w:sz w:val="28"/>
          <w:szCs w:val="28"/>
        </w:rPr>
        <w:t> - 2 просвета и 3 звёздочки</w:t>
      </w:r>
    </w:p>
    <w:p w:rsidR="009732B6" w:rsidRDefault="009732B6" w:rsidP="00DD5AE3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VI класс: </w:t>
      </w:r>
      <w:r>
        <w:rPr>
          <w:rFonts w:ascii="Times New Roman" w:hAnsi="Times New Roman"/>
          <w:b/>
          <w:bCs/>
          <w:sz w:val="28"/>
          <w:szCs w:val="28"/>
        </w:rPr>
        <w:t>Коллежский советник </w:t>
      </w:r>
      <w:r>
        <w:rPr>
          <w:rFonts w:ascii="Times New Roman" w:hAnsi="Times New Roman"/>
          <w:sz w:val="28"/>
          <w:szCs w:val="28"/>
        </w:rPr>
        <w:t>- 2 просвета без звёздочек</w:t>
      </w:r>
    </w:p>
    <w:p w:rsidR="009732B6" w:rsidRDefault="009732B6" w:rsidP="00DD5AE3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V класс: </w:t>
      </w:r>
      <w:r>
        <w:rPr>
          <w:rFonts w:ascii="Times New Roman" w:hAnsi="Times New Roman"/>
          <w:b/>
          <w:bCs/>
          <w:sz w:val="28"/>
          <w:szCs w:val="28"/>
        </w:rPr>
        <w:t>Статский советник</w:t>
      </w:r>
      <w:r>
        <w:rPr>
          <w:rFonts w:ascii="Times New Roman" w:hAnsi="Times New Roman"/>
          <w:sz w:val="28"/>
          <w:szCs w:val="28"/>
        </w:rPr>
        <w:t> - 1 большая звезда в сиянии</w:t>
      </w:r>
    </w:p>
    <w:p w:rsidR="0012021E" w:rsidRDefault="0012021E" w:rsidP="00DD5AE3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  <w:sectPr w:rsidR="0012021E" w:rsidSect="00DD5AE3">
          <w:type w:val="continuous"/>
          <w:pgSz w:w="11906" w:h="16838"/>
          <w:pgMar w:top="1134" w:right="850" w:bottom="1134" w:left="1134" w:header="708" w:footer="708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9732B6" w:rsidRDefault="009732B6" w:rsidP="00DD5AE3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IV класс: </w:t>
      </w:r>
      <w:r>
        <w:rPr>
          <w:rFonts w:ascii="Times New Roman" w:hAnsi="Times New Roman"/>
          <w:b/>
          <w:bCs/>
          <w:sz w:val="28"/>
          <w:szCs w:val="28"/>
        </w:rPr>
        <w:t>Действительный статский советник </w:t>
      </w:r>
      <w:r>
        <w:rPr>
          <w:rFonts w:ascii="Times New Roman" w:hAnsi="Times New Roman"/>
          <w:sz w:val="28"/>
          <w:szCs w:val="28"/>
        </w:rPr>
        <w:t>- 2 большие звезды в сиянии</w:t>
      </w:r>
    </w:p>
    <w:p w:rsidR="009732B6" w:rsidRDefault="009732B6" w:rsidP="00DD5AE3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III класс: </w:t>
      </w:r>
      <w:r>
        <w:rPr>
          <w:rFonts w:ascii="Times New Roman" w:hAnsi="Times New Roman"/>
          <w:b/>
          <w:bCs/>
          <w:sz w:val="28"/>
          <w:szCs w:val="28"/>
        </w:rPr>
        <w:t>Тайный советник</w:t>
      </w:r>
      <w:r>
        <w:rPr>
          <w:rFonts w:ascii="Times New Roman" w:hAnsi="Times New Roman"/>
          <w:sz w:val="28"/>
          <w:szCs w:val="28"/>
        </w:rPr>
        <w:t> - 3 большие звезды в сиянии</w:t>
      </w:r>
    </w:p>
    <w:p w:rsidR="009732B6" w:rsidRDefault="009732B6" w:rsidP="00DD5AE3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II класс: </w:t>
      </w:r>
      <w:r>
        <w:rPr>
          <w:rFonts w:ascii="Times New Roman" w:hAnsi="Times New Roman"/>
          <w:b/>
          <w:bCs/>
          <w:sz w:val="28"/>
          <w:szCs w:val="28"/>
        </w:rPr>
        <w:t>Действительный тайный советник </w:t>
      </w:r>
      <w:r>
        <w:rPr>
          <w:rFonts w:ascii="Times New Roman" w:hAnsi="Times New Roman"/>
          <w:sz w:val="28"/>
          <w:szCs w:val="28"/>
        </w:rPr>
        <w:t xml:space="preserve">- без звёзд </w:t>
      </w:r>
    </w:p>
    <w:p w:rsidR="00DD5AE3" w:rsidRDefault="009732B6" w:rsidP="0012021E">
      <w:pPr>
        <w:spacing w:after="0" w:line="240" w:lineRule="auto"/>
        <w:rPr>
          <w:rFonts w:ascii="Times New Roman" w:hAnsi="Times New Roman"/>
          <w:sz w:val="28"/>
          <w:szCs w:val="28"/>
        </w:rPr>
        <w:sectPr w:rsidR="00DD5AE3" w:rsidSect="0012021E">
          <w:type w:val="continuous"/>
          <w:pgSz w:w="11906" w:h="16838"/>
          <w:pgMar w:top="1134" w:right="850" w:bottom="1134" w:left="1134" w:header="708" w:footer="708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I класс: </w:t>
      </w:r>
      <w:r>
        <w:rPr>
          <w:rFonts w:ascii="Times New Roman" w:hAnsi="Times New Roman"/>
          <w:b/>
          <w:bCs/>
          <w:sz w:val="28"/>
          <w:szCs w:val="28"/>
        </w:rPr>
        <w:t>Канцлер 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2021E" w:rsidRDefault="0012021E" w:rsidP="0012021E">
      <w:pPr>
        <w:spacing w:after="0" w:line="240" w:lineRule="auto"/>
        <w:rPr>
          <w:rFonts w:ascii="Times New Roman" w:hAnsi="Times New Roman"/>
          <w:sz w:val="28"/>
          <w:szCs w:val="28"/>
        </w:rPr>
        <w:sectPr w:rsidR="0012021E" w:rsidSect="00DD5AE3">
          <w:type w:val="continuous"/>
          <w:pgSz w:w="11906" w:h="16838"/>
          <w:pgMar w:top="1134" w:right="850" w:bottom="1134" w:left="1134" w:header="708" w:footer="708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DD5AE3" w:rsidRDefault="00DD5AE3" w:rsidP="0012021E">
      <w:pPr>
        <w:spacing w:after="0" w:line="240" w:lineRule="auto"/>
        <w:rPr>
          <w:rFonts w:ascii="Times New Roman" w:hAnsi="Times New Roman"/>
          <w:sz w:val="28"/>
          <w:szCs w:val="28"/>
        </w:rPr>
        <w:sectPr w:rsidR="00DD5AE3" w:rsidSect="00DD5AE3">
          <w:type w:val="continuous"/>
          <w:pgSz w:w="11906" w:h="16838"/>
          <w:pgMar w:top="1134" w:right="850" w:bottom="1134" w:left="1134" w:header="708" w:footer="708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</w:p>
    <w:p w:rsidR="00DD5AE3" w:rsidRPr="0012021E" w:rsidRDefault="00DD5AE3" w:rsidP="0012021E">
      <w:pPr>
        <w:spacing w:after="0" w:line="240" w:lineRule="auto"/>
        <w:rPr>
          <w:rFonts w:ascii="Times New Roman" w:hAnsi="Times New Roman"/>
          <w:sz w:val="28"/>
          <w:szCs w:val="28"/>
        </w:rPr>
        <w:sectPr w:rsidR="00DD5AE3" w:rsidRPr="0012021E" w:rsidSect="00DD5AE3">
          <w:type w:val="continuous"/>
          <w:pgSz w:w="11906" w:h="16838"/>
          <w:pgMar w:top="1134" w:right="850" w:bottom="1134" w:left="1134" w:header="708" w:footer="708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num="2" w:space="708"/>
          <w:docGrid w:linePitch="360"/>
        </w:sectPr>
      </w:pPr>
      <w:r w:rsidRPr="00DD5AE3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590675" cy="2093979"/>
            <wp:effectExtent l="19050" t="0" r="9525" b="0"/>
            <wp:docPr id="8" name="Рисунок 9" descr="https://studfiles.net/html/2706/784/html_XFLRFurL_G.rrC0/img-l_cI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studfiles.net/html/2706/784/html_XFLRFurL_G.rrC0/img-l_cIn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15" cy="209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AE3" w:rsidRDefault="00DD5AE3" w:rsidP="009732B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  <w:sectPr w:rsidR="00DD5AE3" w:rsidSect="002307D9">
          <w:type w:val="continuous"/>
          <w:pgSz w:w="11906" w:h="16838"/>
          <w:pgMar w:top="1134" w:right="850" w:bottom="1134" w:left="1134" w:header="708" w:footer="708" w:gutter="0"/>
          <w:pgBorders w:offsetFrom="page">
            <w:top w:val="classicalWave" w:sz="10" w:space="24" w:color="auto"/>
            <w:left w:val="classicalWave" w:sz="10" w:space="24" w:color="auto"/>
            <w:bottom w:val="classicalWave" w:sz="10" w:space="24" w:color="auto"/>
            <w:right w:val="classicalWave" w:sz="10" w:space="24" w:color="auto"/>
          </w:pgBorders>
          <w:cols w:space="708"/>
          <w:docGrid w:linePitch="360"/>
        </w:sectPr>
      </w:pPr>
    </w:p>
    <w:p w:rsidR="00913D34" w:rsidRDefault="009732B6" w:rsidP="009732B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На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>самой низкой, четырнадцатой ступеньке служебной иерархий стоял коллежский регистратор, а на самой высшей, первой</w:t>
      </w:r>
      <w:r>
        <w:rPr>
          <w:sz w:val="28"/>
          <w:szCs w:val="28"/>
        </w:rPr>
        <w:t> </w:t>
      </w:r>
      <w:r>
        <w:rPr>
          <w:sz w:val="28"/>
          <w:szCs w:val="28"/>
          <w:lang w:val="ru-RU"/>
        </w:rPr>
        <w:t xml:space="preserve">– </w:t>
      </w:r>
      <w:r w:rsidRPr="000A7217">
        <w:rPr>
          <w:rStyle w:val="a5"/>
          <w:b w:val="0"/>
          <w:sz w:val="28"/>
          <w:szCs w:val="28"/>
          <w:lang w:val="ru-RU"/>
        </w:rPr>
        <w:t>канцлер империи</w:t>
      </w:r>
      <w:r>
        <w:rPr>
          <w:sz w:val="28"/>
          <w:szCs w:val="28"/>
          <w:lang w:val="ru-RU"/>
        </w:rPr>
        <w:t xml:space="preserve"> (гражданское звание, соответствующее фельдмаршалу).</w:t>
      </w:r>
    </w:p>
    <w:p w:rsidR="009732B6" w:rsidRDefault="009732B6" w:rsidP="009732B6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Обращение к чиновнику зависело от класса:</w:t>
      </w:r>
    </w:p>
    <w:tbl>
      <w:tblPr>
        <w:tblW w:w="9431" w:type="dxa"/>
        <w:jc w:val="center"/>
        <w:tblCellSpacing w:w="0" w:type="dxa"/>
        <w:tblInd w:w="6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839"/>
        <w:gridCol w:w="2101"/>
        <w:gridCol w:w="1365"/>
        <w:gridCol w:w="1932"/>
        <w:gridCol w:w="1194"/>
      </w:tblGrid>
      <w:tr w:rsidR="009732B6" w:rsidTr="00713D06">
        <w:trPr>
          <w:trHeight w:val="300"/>
          <w:tblCellSpacing w:w="0" w:type="dxa"/>
          <w:jc w:val="center"/>
        </w:trPr>
        <w:tc>
          <w:tcPr>
            <w:tcW w:w="943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32B6" w:rsidRDefault="009732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Уставное обращение соответственно классу</w:t>
            </w:r>
          </w:p>
        </w:tc>
      </w:tr>
      <w:tr w:rsidR="009732B6" w:rsidTr="00713D06">
        <w:trPr>
          <w:trHeight w:val="315"/>
          <w:tblCellSpacing w:w="0" w:type="dxa"/>
          <w:jc w:val="center"/>
        </w:trPr>
        <w:tc>
          <w:tcPr>
            <w:tcW w:w="2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32B6" w:rsidRDefault="009732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 — II</w:t>
            </w:r>
          </w:p>
        </w:tc>
        <w:tc>
          <w:tcPr>
            <w:tcW w:w="2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32B6" w:rsidRDefault="009732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III — IV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32B6" w:rsidRDefault="009732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32B6" w:rsidRDefault="009732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VI — VIII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32B6" w:rsidRDefault="009732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IX — XIV</w:t>
            </w:r>
          </w:p>
        </w:tc>
      </w:tr>
      <w:tr w:rsidR="009732B6" w:rsidTr="00713D06">
        <w:trPr>
          <w:trHeight w:val="1425"/>
          <w:tblCellSpacing w:w="0" w:type="dxa"/>
          <w:jc w:val="center"/>
        </w:trPr>
        <w:tc>
          <w:tcPr>
            <w:tcW w:w="28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32B6" w:rsidRDefault="009732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Ваше высокопревосходительство</w:t>
            </w:r>
          </w:p>
        </w:tc>
        <w:tc>
          <w:tcPr>
            <w:tcW w:w="21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32B6" w:rsidRDefault="009732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Ваше превосходительство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32B6" w:rsidRDefault="009732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Ваше высокородие</w:t>
            </w:r>
          </w:p>
        </w:tc>
        <w:tc>
          <w:tcPr>
            <w:tcW w:w="1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32B6" w:rsidRDefault="009732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Ваше высокоблагородие</w:t>
            </w:r>
          </w:p>
        </w:tc>
        <w:tc>
          <w:tcPr>
            <w:tcW w:w="11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732B6" w:rsidRDefault="009732B6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Ваше благородие</w:t>
            </w:r>
          </w:p>
        </w:tc>
      </w:tr>
    </w:tbl>
    <w:p w:rsidR="00713D06" w:rsidRDefault="00713D06" w:rsidP="00713D06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/>
        </w:rPr>
      </w:pPr>
    </w:p>
    <w:p w:rsidR="00713D06" w:rsidRDefault="00713D06" w:rsidP="00713D06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ЖЁЛТЫЙ БИЛЕТ</w:t>
      </w:r>
    </w:p>
    <w:p w:rsidR="00713D06" w:rsidRDefault="00713D06" w:rsidP="00713D06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/>
        </w:rPr>
      </w:pPr>
      <w:r w:rsidRPr="00713D06">
        <w:rPr>
          <w:sz w:val="28"/>
          <w:szCs w:val="28"/>
          <w:lang w:val="ru-RU"/>
        </w:rPr>
        <w:drawing>
          <wp:inline distT="0" distB="0" distL="0" distR="0">
            <wp:extent cx="1781175" cy="1371600"/>
            <wp:effectExtent l="19050" t="0" r="9525" b="0"/>
            <wp:docPr id="41" name="Рисунок 41" descr="жёлтый билет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жёлтый билет фото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D06" w:rsidRDefault="00713D06" w:rsidP="00713D06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/>
        </w:rPr>
      </w:pPr>
      <w:r w:rsidRPr="008655BE">
        <w:rPr>
          <w:sz w:val="28"/>
          <w:szCs w:val="28"/>
          <w:lang w:val="ru-RU"/>
        </w:rPr>
        <w:t>Сейчас распущенные волосы – это норма, а тогда б</w:t>
      </w:r>
      <w:r>
        <w:rPr>
          <w:sz w:val="28"/>
          <w:szCs w:val="28"/>
          <w:lang w:val="ru-RU"/>
        </w:rPr>
        <w:t>ыли первым признаком женщины лёгкого поведения.</w:t>
      </w:r>
    </w:p>
    <w:p w:rsidR="00713D06" w:rsidRDefault="00713D06" w:rsidP="00713D0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403824">
        <w:rPr>
          <w:color w:val="000000"/>
          <w:sz w:val="28"/>
          <w:szCs w:val="28"/>
          <w:lang w:val="ru-RU"/>
        </w:rPr>
        <w:t xml:space="preserve">Николай </w:t>
      </w:r>
      <w:r w:rsidRPr="00403824">
        <w:rPr>
          <w:color w:val="000000"/>
          <w:sz w:val="28"/>
          <w:szCs w:val="28"/>
        </w:rPr>
        <w:t>I</w:t>
      </w:r>
      <w:r w:rsidRPr="00403824">
        <w:rPr>
          <w:color w:val="000000"/>
          <w:sz w:val="28"/>
          <w:szCs w:val="28"/>
          <w:lang w:val="ru-RU"/>
        </w:rPr>
        <w:t xml:space="preserve"> специальным указом </w:t>
      </w:r>
      <w:r>
        <w:rPr>
          <w:color w:val="000000"/>
          <w:sz w:val="28"/>
          <w:szCs w:val="28"/>
          <w:lang w:val="ru-RU"/>
        </w:rPr>
        <w:t xml:space="preserve">в 1840 </w:t>
      </w:r>
      <w:r w:rsidRPr="00403824">
        <w:rPr>
          <w:color w:val="000000"/>
          <w:sz w:val="28"/>
          <w:szCs w:val="28"/>
          <w:lang w:val="ru-RU"/>
        </w:rPr>
        <w:t xml:space="preserve">легализовал проституцию, установив за ней строгий врачебно-полицейский надзор. Проституток, женщин старше 16 лет, ставили на учет во врачебно-полицейских комитетах, отбирали у них паспорта, а взамен выдают особые свидетельства – «желтые билеты». </w:t>
      </w:r>
    </w:p>
    <w:p w:rsidR="00713D06" w:rsidRPr="0061560C" w:rsidRDefault="00713D06" w:rsidP="00713D0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lang w:val="ru-RU"/>
        </w:rPr>
      </w:pPr>
      <w:r w:rsidRPr="0061560C">
        <w:rPr>
          <w:sz w:val="28"/>
          <w:szCs w:val="28"/>
          <w:lang w:val="ru-RU" w:eastAsia="ru-RU"/>
        </w:rPr>
        <w:t>При каждом полицейском участке в столице в те времена существовал бесплатный родильный приют, куда обращались за помощью женщины из беднейших слоев.</w:t>
      </w:r>
      <w:r w:rsidRPr="0061560C">
        <w:rPr>
          <w:sz w:val="28"/>
          <w:szCs w:val="28"/>
          <w:lang w:val="ru-RU"/>
        </w:rPr>
        <w:t xml:space="preserve"> </w:t>
      </w:r>
      <w:r w:rsidRPr="0061560C">
        <w:rPr>
          <w:sz w:val="28"/>
          <w:szCs w:val="28"/>
          <w:lang w:val="ru-RU" w:eastAsia="ru-RU"/>
        </w:rPr>
        <w:t>Из приютов «незаконнорожденных детей» отвозили в Воспитательный дом.</w:t>
      </w:r>
      <w:r w:rsidRPr="0061560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 w:eastAsia="ru-RU"/>
        </w:rPr>
        <w:t>В</w:t>
      </w:r>
      <w:r w:rsidRPr="0061560C">
        <w:rPr>
          <w:sz w:val="28"/>
          <w:szCs w:val="28"/>
          <w:lang w:val="ru-RU" w:eastAsia="ru-RU"/>
        </w:rPr>
        <w:t xml:space="preserve"> год собиралось до </w:t>
      </w:r>
      <w:r>
        <w:rPr>
          <w:sz w:val="28"/>
          <w:szCs w:val="28"/>
          <w:lang w:val="ru-RU" w:eastAsia="ru-RU"/>
        </w:rPr>
        <w:t>десяти тысяч подкидышей. Однако</w:t>
      </w:r>
      <w:r w:rsidRPr="0061560C">
        <w:rPr>
          <w:sz w:val="28"/>
          <w:szCs w:val="28"/>
          <w:lang w:val="ru-RU" w:eastAsia="ru-RU"/>
        </w:rPr>
        <w:t xml:space="preserve"> вследствие очень высокой в ту пору детской смертности, доживало из них до годовалого возраста 10-15%.</w:t>
      </w:r>
    </w:p>
    <w:p w:rsidR="00713D06" w:rsidRDefault="00713D06" w:rsidP="00713D0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 w:eastAsia="ru-RU"/>
        </w:rPr>
      </w:pPr>
      <w:r w:rsidRPr="0061560C">
        <w:rPr>
          <w:sz w:val="28"/>
          <w:szCs w:val="28"/>
          <w:lang w:val="ru-RU" w:eastAsia="ru-RU"/>
        </w:rPr>
        <w:t xml:space="preserve">Петербургский Воспитательный дом находился на Мойке (ныне здесь находится один из корпусов Российского государственного педагогического университета). Он распределял своих питомцев в крестьянские семьи Петербургской губернии – преимущественно в селах финнов, а также в немецких колониях. </w:t>
      </w:r>
      <w:r>
        <w:rPr>
          <w:sz w:val="28"/>
          <w:szCs w:val="28"/>
          <w:lang w:val="ru-RU" w:eastAsia="ru-RU"/>
        </w:rPr>
        <w:t>Так получил развитие «питомнический</w:t>
      </w:r>
      <w:r w:rsidRPr="0061560C">
        <w:rPr>
          <w:sz w:val="28"/>
          <w:szCs w:val="28"/>
          <w:lang w:val="ru-RU" w:eastAsia="ru-RU"/>
        </w:rPr>
        <w:t xml:space="preserve"> промыс</w:t>
      </w:r>
      <w:r>
        <w:rPr>
          <w:sz w:val="28"/>
          <w:szCs w:val="28"/>
          <w:lang w:val="ru-RU" w:eastAsia="ru-RU"/>
        </w:rPr>
        <w:t>ел»</w:t>
      </w:r>
      <w:r w:rsidRPr="0061560C">
        <w:rPr>
          <w:sz w:val="28"/>
          <w:szCs w:val="28"/>
          <w:lang w:val="ru-RU" w:eastAsia="ru-RU"/>
        </w:rPr>
        <w:t>.</w:t>
      </w:r>
    </w:p>
    <w:p w:rsidR="000A7217" w:rsidRDefault="00713D06" w:rsidP="00713D0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</w:t>
      </w:r>
    </w:p>
    <w:p w:rsidR="00713D06" w:rsidRDefault="00713D06" w:rsidP="00713D0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lastRenderedPageBreak/>
        <w:t>СЧЁТ, ЕДИНИЦЫ ИЗМЕРЕНИЯ</w:t>
      </w:r>
    </w:p>
    <w:p w:rsidR="00713D06" w:rsidRDefault="00713D06" w:rsidP="00713D06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/>
        </w:rPr>
      </w:pPr>
      <w:r w:rsidRPr="00235658">
        <w:rPr>
          <w:sz w:val="28"/>
          <w:szCs w:val="28"/>
          <w:lang w:val="ru-RU"/>
        </w:rPr>
        <w:t xml:space="preserve">Время свыше суток и в пределах года мы отмеряем по месяцам и дням. У наших вовсе не дальних предков было другое счисление – по церковным праздникам и постам. </w:t>
      </w:r>
      <w:r>
        <w:rPr>
          <w:sz w:val="28"/>
          <w:szCs w:val="28"/>
          <w:lang w:val="ru-RU"/>
        </w:rPr>
        <w:t xml:space="preserve">В романе это мясоед, </w:t>
      </w:r>
      <w:proofErr w:type="spellStart"/>
      <w:r>
        <w:rPr>
          <w:sz w:val="28"/>
          <w:szCs w:val="28"/>
          <w:lang w:val="ru-RU"/>
        </w:rPr>
        <w:t>госпожинки</w:t>
      </w:r>
      <w:proofErr w:type="spellEnd"/>
      <w:r>
        <w:rPr>
          <w:sz w:val="28"/>
          <w:szCs w:val="28"/>
          <w:lang w:val="ru-RU"/>
        </w:rPr>
        <w:t>.</w:t>
      </w:r>
    </w:p>
    <w:p w:rsidR="00713D06" w:rsidRDefault="00713D06" w:rsidP="00713D06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/>
        </w:rPr>
      </w:pPr>
      <w:r w:rsidRPr="00604C68">
        <w:rPr>
          <w:sz w:val="28"/>
          <w:szCs w:val="28"/>
          <w:lang w:val="ru-RU"/>
        </w:rPr>
        <w:t xml:space="preserve">Сейчас для измерения температуры воздуха, воды, тела </w:t>
      </w:r>
      <w:r>
        <w:rPr>
          <w:sz w:val="28"/>
          <w:szCs w:val="28"/>
          <w:lang w:val="ru-RU"/>
        </w:rPr>
        <w:t>мы пользуемся шкалой Цельсия</w:t>
      </w:r>
      <w:r w:rsidRPr="00604C68">
        <w:rPr>
          <w:sz w:val="28"/>
          <w:szCs w:val="28"/>
          <w:lang w:val="ru-RU"/>
        </w:rPr>
        <w:t>, в которой один градус равняется 1/100 разности температур кипения воды и таяния льда</w:t>
      </w:r>
      <w:r>
        <w:rPr>
          <w:sz w:val="28"/>
          <w:szCs w:val="28"/>
          <w:lang w:val="ru-RU"/>
        </w:rPr>
        <w:t>. Существует еще и шкала Реомюра</w:t>
      </w:r>
      <w:r w:rsidRPr="00604C68">
        <w:rPr>
          <w:sz w:val="28"/>
          <w:szCs w:val="28"/>
          <w:lang w:val="ru-RU"/>
        </w:rPr>
        <w:t xml:space="preserve">, в которой градус равен 1/80 той же разности. Ноль градусов в обеих шкалах совпадает. </w:t>
      </w:r>
    </w:p>
    <w:p w:rsidR="00713D06" w:rsidRDefault="00713D06" w:rsidP="00713D06">
      <w:pPr>
        <w:pStyle w:val="a4"/>
        <w:spacing w:before="0" w:beforeAutospacing="0" w:after="0" w:afterAutospacing="0"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</w:t>
      </w:r>
      <w:r w:rsidRPr="00604C68">
        <w:rPr>
          <w:sz w:val="28"/>
          <w:szCs w:val="28"/>
          <w:lang w:val="ru-RU"/>
        </w:rPr>
        <w:t>дореволюционной России преобладала шкала Реомюра. Разница несущественна, но д</w:t>
      </w:r>
      <w:r>
        <w:rPr>
          <w:sz w:val="28"/>
          <w:szCs w:val="28"/>
          <w:lang w:val="ru-RU"/>
        </w:rPr>
        <w:t>ля точности понимания нужно</w:t>
      </w:r>
      <w:r w:rsidRPr="00604C68">
        <w:rPr>
          <w:sz w:val="28"/>
          <w:szCs w:val="28"/>
          <w:lang w:val="ru-RU"/>
        </w:rPr>
        <w:t xml:space="preserve"> делить указанное число градуса на 0,8 – температура покажется нам холоднее (если ниже нуля), или теплее (если выше).</w:t>
      </w:r>
      <w:r>
        <w:rPr>
          <w:sz w:val="28"/>
          <w:szCs w:val="28"/>
          <w:lang w:val="ru-RU"/>
        </w:rPr>
        <w:t xml:space="preserve"> Так, Р.Раскольников говорит о температуре воздуха  30</w:t>
      </w:r>
      <w:r w:rsidRPr="00604C68">
        <w:rPr>
          <w:sz w:val="28"/>
          <w:szCs w:val="28"/>
          <w:lang w:val="ru-RU"/>
        </w:rPr>
        <w:t xml:space="preserve"> по Реомюру</w:t>
      </w:r>
      <w:r>
        <w:rPr>
          <w:sz w:val="28"/>
          <w:szCs w:val="28"/>
          <w:lang w:val="ru-RU"/>
        </w:rPr>
        <w:t>, это 37</w:t>
      </w:r>
      <w:r w:rsidRPr="00604C68">
        <w:rPr>
          <w:sz w:val="28"/>
          <w:szCs w:val="28"/>
          <w:lang w:val="ru-RU"/>
        </w:rPr>
        <w:t xml:space="preserve"> градусами по Цельсию. </w:t>
      </w:r>
    </w:p>
    <w:p w:rsidR="00713D06" w:rsidRDefault="00713D06" w:rsidP="00713D06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МЕДИЦИНА</w:t>
      </w:r>
    </w:p>
    <w:p w:rsidR="009732B6" w:rsidRDefault="00713D06" w:rsidP="000A7217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/>
        </w:rPr>
      </w:pPr>
      <w:r w:rsidRPr="00F1539F">
        <w:rPr>
          <w:sz w:val="28"/>
          <w:szCs w:val="28"/>
          <w:lang w:val="ru-RU"/>
        </w:rPr>
        <w:t>Медицина</w:t>
      </w:r>
      <w:r>
        <w:rPr>
          <w:sz w:val="28"/>
          <w:szCs w:val="28"/>
          <w:lang w:val="ru-RU"/>
        </w:rPr>
        <w:t xml:space="preserve"> за последние полтора </w:t>
      </w:r>
      <w:r w:rsidRPr="008655BE">
        <w:rPr>
          <w:sz w:val="28"/>
          <w:szCs w:val="28"/>
          <w:lang w:val="ru-RU"/>
        </w:rPr>
        <w:t>–</w:t>
      </w:r>
      <w:r>
        <w:rPr>
          <w:sz w:val="28"/>
          <w:szCs w:val="28"/>
          <w:lang w:val="ru-RU"/>
        </w:rPr>
        <w:t xml:space="preserve"> </w:t>
      </w:r>
      <w:r w:rsidRPr="00F1539F">
        <w:rPr>
          <w:sz w:val="28"/>
          <w:szCs w:val="28"/>
          <w:lang w:val="ru-RU"/>
        </w:rPr>
        <w:t>два века так далеко шагнула вперед, что старинная диагностика и методы лечения способны вызвать у современного врача недоуменную улыбку.</w:t>
      </w:r>
      <w:r>
        <w:rPr>
          <w:sz w:val="28"/>
          <w:szCs w:val="28"/>
          <w:lang w:val="ru-RU"/>
        </w:rPr>
        <w:t xml:space="preserve"> Б</w:t>
      </w:r>
      <w:r w:rsidRPr="00F1539F">
        <w:rPr>
          <w:sz w:val="28"/>
          <w:szCs w:val="28"/>
          <w:lang w:val="ru-RU"/>
        </w:rPr>
        <w:t>олезнь чаще всего определялась не по глубоким внутренним причинам, ее вызвавшим, а по внешним проявлениям. Так, чуть ли не любое заболевание, сопровождающееся высокой темпер</w:t>
      </w:r>
      <w:r>
        <w:rPr>
          <w:sz w:val="28"/>
          <w:szCs w:val="28"/>
          <w:lang w:val="ru-RU"/>
        </w:rPr>
        <w:t>атурой тела, называлось горячкой, а жаром и ознобом – лихорадкой</w:t>
      </w:r>
      <w:r w:rsidRPr="00F1539F">
        <w:rPr>
          <w:sz w:val="28"/>
          <w:szCs w:val="28"/>
          <w:lang w:val="ru-RU"/>
        </w:rPr>
        <w:t xml:space="preserve">. Именно от горячки и лихорадки, как первопричины, люди умирали – таковы были обычные заключения медиков. </w:t>
      </w:r>
      <w:proofErr w:type="gramStart"/>
      <w:r>
        <w:rPr>
          <w:sz w:val="28"/>
          <w:szCs w:val="28"/>
          <w:lang w:val="ru-RU"/>
        </w:rPr>
        <w:t>Многие б</w:t>
      </w:r>
      <w:r w:rsidRPr="00F1539F">
        <w:rPr>
          <w:sz w:val="28"/>
          <w:szCs w:val="28"/>
          <w:lang w:val="ru-RU"/>
        </w:rPr>
        <w:t>олезни носили другие наименован</w:t>
      </w:r>
      <w:r>
        <w:rPr>
          <w:sz w:val="28"/>
          <w:szCs w:val="28"/>
          <w:lang w:val="ru-RU"/>
        </w:rPr>
        <w:t>ия: эпилепсия называлась падучей</w:t>
      </w:r>
      <w:r w:rsidRPr="00F1539F">
        <w:rPr>
          <w:sz w:val="28"/>
          <w:szCs w:val="28"/>
          <w:lang w:val="ru-RU"/>
        </w:rPr>
        <w:t>, ин</w:t>
      </w:r>
      <w:r>
        <w:rPr>
          <w:sz w:val="28"/>
          <w:szCs w:val="28"/>
          <w:lang w:val="ru-RU"/>
        </w:rPr>
        <w:t>фаркт миокарда – разрывом сердца, тиф – гнилой горячкой</w:t>
      </w:r>
      <w:r w:rsidRPr="00F1539F">
        <w:rPr>
          <w:sz w:val="28"/>
          <w:szCs w:val="28"/>
          <w:lang w:val="ru-RU"/>
        </w:rPr>
        <w:t>, гепатит –</w:t>
      </w:r>
      <w:r>
        <w:rPr>
          <w:sz w:val="28"/>
          <w:szCs w:val="28"/>
          <w:lang w:val="ru-RU"/>
        </w:rPr>
        <w:t xml:space="preserve"> желчной горячкой, инсульт – апоплексическим ударом</w:t>
      </w:r>
      <w:r w:rsidRPr="00F1539F">
        <w:rPr>
          <w:sz w:val="28"/>
          <w:szCs w:val="28"/>
          <w:lang w:val="ru-RU"/>
        </w:rPr>
        <w:t>, а в случае смертельного исхода, в просторечии,</w:t>
      </w:r>
      <w:r w:rsidRPr="00F1539F">
        <w:rPr>
          <w:sz w:val="28"/>
          <w:szCs w:val="28"/>
        </w:rPr>
        <w:t> </w:t>
      </w:r>
      <w:r w:rsidRPr="00F1539F">
        <w:rPr>
          <w:sz w:val="28"/>
          <w:szCs w:val="28"/>
          <w:lang w:val="ru-RU"/>
        </w:rPr>
        <w:t xml:space="preserve">– </w:t>
      </w:r>
      <w:r>
        <w:rPr>
          <w:sz w:val="28"/>
          <w:szCs w:val="28"/>
          <w:lang w:val="ru-RU"/>
        </w:rPr>
        <w:t>кондрашкой, туберкулез легких – чахоткой, скарлатина – краснухой</w:t>
      </w:r>
      <w:r w:rsidRPr="00F1539F">
        <w:rPr>
          <w:sz w:val="28"/>
          <w:szCs w:val="28"/>
          <w:lang w:val="ru-RU"/>
        </w:rPr>
        <w:t xml:space="preserve">, дифтерия и круп – </w:t>
      </w:r>
      <w:proofErr w:type="spellStart"/>
      <w:r>
        <w:rPr>
          <w:sz w:val="28"/>
          <w:szCs w:val="28"/>
          <w:lang w:val="ru-RU"/>
        </w:rPr>
        <w:t>глотошной</w:t>
      </w:r>
      <w:proofErr w:type="spellEnd"/>
      <w:r>
        <w:rPr>
          <w:sz w:val="28"/>
          <w:szCs w:val="28"/>
          <w:lang w:val="ru-RU"/>
        </w:rPr>
        <w:t>.</w:t>
      </w:r>
      <w:proofErr w:type="gramEnd"/>
      <w:r>
        <w:rPr>
          <w:sz w:val="28"/>
          <w:szCs w:val="28"/>
          <w:lang w:val="ru-RU"/>
        </w:rPr>
        <w:t xml:space="preserve"> Антоновым огнём</w:t>
      </w:r>
      <w:r w:rsidRPr="00F1539F">
        <w:rPr>
          <w:sz w:val="28"/>
          <w:szCs w:val="28"/>
          <w:lang w:val="ru-RU"/>
        </w:rPr>
        <w:t xml:space="preserve"> именовали гангрену.</w:t>
      </w:r>
      <w:r w:rsidRPr="00DA191F">
        <w:rPr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Многие </w:t>
      </w:r>
      <w:r w:rsidRPr="00DA191F">
        <w:rPr>
          <w:sz w:val="28"/>
          <w:szCs w:val="28"/>
          <w:lang w:val="ru-RU"/>
        </w:rPr>
        <w:t>заболевания</w:t>
      </w:r>
      <w:r>
        <w:rPr>
          <w:sz w:val="28"/>
          <w:szCs w:val="28"/>
          <w:lang w:val="ru-RU"/>
        </w:rPr>
        <w:t xml:space="preserve"> </w:t>
      </w:r>
      <w:r w:rsidRPr="00DA191F">
        <w:rPr>
          <w:sz w:val="28"/>
          <w:szCs w:val="28"/>
          <w:lang w:val="ru-RU"/>
        </w:rPr>
        <w:t xml:space="preserve">лечили тем, что </w:t>
      </w:r>
      <w:r>
        <w:rPr>
          <w:sz w:val="28"/>
          <w:szCs w:val="28"/>
          <w:lang w:val="ru-RU"/>
        </w:rPr>
        <w:t xml:space="preserve">отворяли кровь </w:t>
      </w:r>
      <w:r w:rsidRPr="00DA191F">
        <w:rPr>
          <w:sz w:val="28"/>
          <w:szCs w:val="28"/>
          <w:lang w:val="ru-RU"/>
        </w:rPr>
        <w:t xml:space="preserve">– надрезывали вену и выпускали часть крови. Специалисты по такой операции имелись в каждой цирюльне, то есть парикмахерской. Мармеладова, раздавленного каретой, не лечат от </w:t>
      </w:r>
      <w:r>
        <w:rPr>
          <w:sz w:val="28"/>
          <w:szCs w:val="28"/>
          <w:lang w:val="ru-RU"/>
        </w:rPr>
        <w:t xml:space="preserve">полученных травм, а прежде </w:t>
      </w:r>
      <w:r w:rsidRPr="00DA191F">
        <w:rPr>
          <w:sz w:val="28"/>
          <w:szCs w:val="28"/>
          <w:lang w:val="ru-RU"/>
        </w:rPr>
        <w:t xml:space="preserve"> отворяют кровь.</w:t>
      </w:r>
    </w:p>
    <w:p w:rsidR="00700DEF" w:rsidRDefault="00477EF7">
      <w:r w:rsidRPr="00477EF7">
        <w:rPr>
          <w:noProof/>
        </w:rPr>
        <w:lastRenderedPageBreak/>
        <w:drawing>
          <wp:inline distT="0" distB="0" distL="0" distR="0">
            <wp:extent cx="6105525" cy="8848725"/>
            <wp:effectExtent l="19050" t="0" r="9525" b="0"/>
            <wp:docPr id="5" name="Рисунок 1" descr="Картинки по запросу петербург раскольников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етербург раскольников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005" w:rsidRPr="00BD4E51" w:rsidRDefault="00074005" w:rsidP="00074005">
      <w:pPr>
        <w:ind w:left="142" w:hanging="426"/>
        <w:rPr>
          <w:rFonts w:ascii="Times New Roman" w:hAnsi="Times New Roman"/>
          <w:sz w:val="28"/>
          <w:szCs w:val="28"/>
        </w:rPr>
      </w:pPr>
      <w:r>
        <w:t xml:space="preserve">       </w:t>
      </w:r>
      <w:r w:rsidRPr="00BD4E51">
        <w:rPr>
          <w:rFonts w:ascii="Times New Roman" w:hAnsi="Times New Roman"/>
          <w:b/>
          <w:bCs/>
          <w:sz w:val="28"/>
          <w:szCs w:val="28"/>
        </w:rPr>
        <w:t xml:space="preserve">Составитель: </w:t>
      </w:r>
      <w:proofErr w:type="spellStart"/>
      <w:r w:rsidRPr="00BD4E51">
        <w:rPr>
          <w:rFonts w:ascii="Times New Roman" w:hAnsi="Times New Roman"/>
          <w:sz w:val="28"/>
          <w:szCs w:val="28"/>
        </w:rPr>
        <w:t>Быховцова</w:t>
      </w:r>
      <w:proofErr w:type="spellEnd"/>
      <w:r w:rsidRPr="00BD4E51">
        <w:rPr>
          <w:rFonts w:ascii="Times New Roman" w:hAnsi="Times New Roman"/>
          <w:sz w:val="28"/>
          <w:szCs w:val="28"/>
        </w:rPr>
        <w:t xml:space="preserve"> Анастасия, 10 «А»  класс</w:t>
      </w:r>
    </w:p>
    <w:sectPr w:rsidR="00074005" w:rsidRPr="00BD4E51" w:rsidSect="002307D9">
      <w:type w:val="continuous"/>
      <w:pgSz w:w="11906" w:h="16838"/>
      <w:pgMar w:top="1134" w:right="850" w:bottom="1134" w:left="1134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D8174E"/>
    <w:multiLevelType w:val="multilevel"/>
    <w:tmpl w:val="967469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32B6"/>
    <w:rsid w:val="00074005"/>
    <w:rsid w:val="000A7217"/>
    <w:rsid w:val="0012021E"/>
    <w:rsid w:val="00226E14"/>
    <w:rsid w:val="002307D9"/>
    <w:rsid w:val="00295442"/>
    <w:rsid w:val="003B774C"/>
    <w:rsid w:val="00403D89"/>
    <w:rsid w:val="00477EF7"/>
    <w:rsid w:val="00594B76"/>
    <w:rsid w:val="005A402D"/>
    <w:rsid w:val="00700DEF"/>
    <w:rsid w:val="00713D06"/>
    <w:rsid w:val="0088608C"/>
    <w:rsid w:val="00913D34"/>
    <w:rsid w:val="009732B6"/>
    <w:rsid w:val="009D2B49"/>
    <w:rsid w:val="009F3B65"/>
    <w:rsid w:val="00AB2CF3"/>
    <w:rsid w:val="00AE3F6B"/>
    <w:rsid w:val="00B2446B"/>
    <w:rsid w:val="00B419CF"/>
    <w:rsid w:val="00BD4E51"/>
    <w:rsid w:val="00BD6A3F"/>
    <w:rsid w:val="00C737BB"/>
    <w:rsid w:val="00DD5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Times 14"/>
    <w:qFormat/>
    <w:rsid w:val="009732B6"/>
    <w:pPr>
      <w:spacing w:after="160" w:line="254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9732B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732B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AU" w:eastAsia="en-AU"/>
    </w:rPr>
  </w:style>
  <w:style w:type="character" w:styleId="a5">
    <w:name w:val="Strong"/>
    <w:basedOn w:val="a0"/>
    <w:uiPriority w:val="22"/>
    <w:qFormat/>
    <w:rsid w:val="009732B6"/>
    <w:rPr>
      <w:b/>
      <w:bCs/>
    </w:rPr>
  </w:style>
  <w:style w:type="character" w:styleId="a6">
    <w:name w:val="Emphasis"/>
    <w:basedOn w:val="a0"/>
    <w:uiPriority w:val="20"/>
    <w:qFormat/>
    <w:rsid w:val="009732B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13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3D3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56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old.prosv.ru/ebooks/lib/44_Dostoevskii_Prest-Nakaz/1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hyperlink" Target="http://old.prosv.ru/ebooks/lib/44_Dostoevskii_Prest-Nakaz/1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iki/%D0%90%D1%80%D0%B5%D0%BD%D0%B4%D0%B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%D0%9A%D0%B2%D0%B0%D1%80%D1%82%D0%B8%D1%80%D0%B0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6%D0%B8%D0%BB%D0%B8%D1%89%D0%B5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3C7B1-9D36-4797-A1BF-CD8325345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12</Pages>
  <Words>2327</Words>
  <Characters>13268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Krasava</dc:creator>
  <cp:lastModifiedBy>Krasava</cp:lastModifiedBy>
  <cp:revision>16</cp:revision>
  <dcterms:created xsi:type="dcterms:W3CDTF">2019-03-01T16:20:00Z</dcterms:created>
  <dcterms:modified xsi:type="dcterms:W3CDTF">2019-03-03T06:42:00Z</dcterms:modified>
</cp:coreProperties>
</file>