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75" w:rsidRPr="00496EDA" w:rsidRDefault="00727E75" w:rsidP="00727E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Деменчук Валентина Войтеховна</w:t>
      </w:r>
      <w:r w:rsidRPr="00496EDA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727E75" w:rsidRPr="00496EDA" w:rsidRDefault="00727E75" w:rsidP="00727E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96EDA">
        <w:rPr>
          <w:rFonts w:ascii="Times New Roman" w:eastAsia="Calibri" w:hAnsi="Times New Roman" w:cs="Times New Roman"/>
          <w:i/>
          <w:sz w:val="28"/>
          <w:szCs w:val="28"/>
        </w:rPr>
        <w:t>воспитатель дошкольного образования</w:t>
      </w:r>
    </w:p>
    <w:p w:rsidR="00727E75" w:rsidRPr="00496EDA" w:rsidRDefault="00727E75" w:rsidP="00727E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первой</w:t>
      </w:r>
      <w:r w:rsidRPr="00496EDA">
        <w:rPr>
          <w:rFonts w:ascii="Times New Roman" w:eastAsia="Calibri" w:hAnsi="Times New Roman" w:cs="Times New Roman"/>
          <w:i/>
          <w:sz w:val="28"/>
          <w:szCs w:val="28"/>
        </w:rPr>
        <w:t xml:space="preserve"> категории, </w:t>
      </w:r>
    </w:p>
    <w:p w:rsidR="00727E75" w:rsidRPr="00496EDA" w:rsidRDefault="00727E75" w:rsidP="00727E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96EDA">
        <w:rPr>
          <w:rFonts w:ascii="Times New Roman" w:eastAsia="Calibri" w:hAnsi="Times New Roman" w:cs="Times New Roman"/>
          <w:i/>
          <w:sz w:val="28"/>
          <w:szCs w:val="28"/>
        </w:rPr>
        <w:t>детский сад № 35 г. Лиды</w:t>
      </w:r>
    </w:p>
    <w:p w:rsidR="00727E75" w:rsidRPr="00727E75" w:rsidRDefault="00727E75" w:rsidP="00727E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96EDA">
        <w:rPr>
          <w:rFonts w:ascii="Times New Roman" w:eastAsia="Calibri" w:hAnsi="Times New Roman" w:cs="Times New Roman"/>
          <w:i/>
          <w:sz w:val="28"/>
          <w:szCs w:val="28"/>
        </w:rPr>
        <w:t>Гродненской области</w:t>
      </w:r>
    </w:p>
    <w:p w:rsidR="00727E75" w:rsidRPr="00727E75" w:rsidRDefault="00727E75" w:rsidP="00727E75">
      <w:pPr>
        <w:spacing w:after="0" w:line="240" w:lineRule="auto"/>
        <w:ind w:right="-143" w:firstLine="425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727E75">
        <w:rPr>
          <w:rFonts w:ascii="Times New Roman" w:eastAsia="Calibri" w:hAnsi="Times New Roman" w:cs="Times New Roman"/>
          <w:b/>
          <w:bCs/>
          <w:sz w:val="30"/>
          <w:szCs w:val="30"/>
        </w:rPr>
        <w:t>Проект на тему:</w:t>
      </w:r>
    </w:p>
    <w:p w:rsidR="00727E75" w:rsidRPr="00727E75" w:rsidRDefault="00727E75" w:rsidP="00727E75">
      <w:pPr>
        <w:spacing w:after="0" w:line="240" w:lineRule="auto"/>
        <w:ind w:left="-851" w:right="-143" w:firstLine="425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727E75">
        <w:rPr>
          <w:rFonts w:ascii="Times New Roman" w:eastAsia="Calibri" w:hAnsi="Times New Roman" w:cs="Times New Roman"/>
          <w:b/>
          <w:bCs/>
          <w:sz w:val="30"/>
          <w:szCs w:val="30"/>
        </w:rPr>
        <w:t>«Государственные символы Республики Беларусь»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727E75">
        <w:rPr>
          <w:rFonts w:ascii="Times New Roman" w:eastAsia="Calibri" w:hAnsi="Times New Roman" w:cs="Times New Roman"/>
          <w:b/>
          <w:sz w:val="30"/>
          <w:szCs w:val="30"/>
        </w:rPr>
        <w:t>Тип проекта:</w:t>
      </w:r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 познавательный, творческий.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b/>
          <w:sz w:val="30"/>
          <w:szCs w:val="30"/>
        </w:rPr>
        <w:t>Продолжительность проекта:</w:t>
      </w:r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727E75">
        <w:rPr>
          <w:rFonts w:ascii="Times New Roman" w:eastAsia="Calibri" w:hAnsi="Times New Roman" w:cs="Times New Roman"/>
          <w:sz w:val="30"/>
          <w:szCs w:val="30"/>
        </w:rPr>
        <w:t>краткосрочный</w:t>
      </w:r>
      <w:proofErr w:type="gramEnd"/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 (1 неделя) 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b/>
          <w:sz w:val="30"/>
          <w:szCs w:val="30"/>
        </w:rPr>
        <w:t>Участники проекта:</w:t>
      </w:r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 воспитанники </w:t>
      </w:r>
      <w:proofErr w:type="gramStart"/>
      <w:r w:rsidRPr="00727E75">
        <w:rPr>
          <w:rFonts w:ascii="Times New Roman" w:eastAsia="Calibri" w:hAnsi="Times New Roman" w:cs="Times New Roman"/>
          <w:sz w:val="30"/>
          <w:szCs w:val="30"/>
        </w:rPr>
        <w:t>средней</w:t>
      </w:r>
      <w:proofErr w:type="gramEnd"/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 группы (4-5 лет), родители, воспитатель дошкольного образования, музыкальный руководитель.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27E75">
        <w:rPr>
          <w:rFonts w:ascii="Times New Roman" w:eastAsia="Calibri" w:hAnsi="Times New Roman" w:cs="Times New Roman"/>
          <w:b/>
          <w:sz w:val="30"/>
          <w:szCs w:val="30"/>
        </w:rPr>
        <w:t>Актуальность проекта</w:t>
      </w:r>
      <w:r w:rsidRPr="00727E75">
        <w:rPr>
          <w:rFonts w:ascii="Times New Roman" w:eastAsia="Calibri" w:hAnsi="Times New Roman" w:cs="Times New Roman"/>
          <w:b/>
          <w:bCs/>
          <w:sz w:val="30"/>
          <w:szCs w:val="30"/>
        </w:rPr>
        <w:t>: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727E75">
        <w:rPr>
          <w:rFonts w:ascii="Times New Roman" w:eastAsia="Calibri" w:hAnsi="Times New Roman" w:cs="Times New Roman"/>
          <w:bCs/>
          <w:sz w:val="30"/>
          <w:szCs w:val="30"/>
        </w:rPr>
        <w:t>«Герб, флаг и гимн – самые главные отличительные знаки государства. Они обозначают единство страны, равноправие её народов. В них сохраняется память предков, передавших нам любовь и уважение к Отечеству, веру в добро и справедливость» (Мишель де Монтень)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727E75">
        <w:rPr>
          <w:rFonts w:ascii="Times New Roman" w:eastAsia="Calibri" w:hAnsi="Times New Roman" w:cs="Times New Roman"/>
          <w:bCs/>
          <w:sz w:val="30"/>
          <w:szCs w:val="30"/>
        </w:rPr>
        <w:t xml:space="preserve">Патриотическое воспитание детей является одной из основных задач дошкольного образования. Именно в этот период происходит формирование духовно-нравственной основы ребёнка, эмоций, чувств, мышления, социальная адаптация в обществе, начинается процесс осознания себя в окружающем мире. В этом возрасте образы воспитания очень ярки и сильны, поэтому они остаются в памяти ребёнка надолго, а иногда и на всю жизнь, что очень важно в воспитании гражданственности и патриотизма. С дошкольного возраста нужно воспитывать детей гражданами своей малой и большой Родины. Поэтому необходимо, кроме элементарных сведений о республике, в которой они проживают дать ознакомительные сведения о гербе, флаге, гимне Беларуси. Ознакомление с важнейшими государственными символами входит в содержание </w:t>
      </w:r>
      <w:proofErr w:type="gramStart"/>
      <w:r w:rsidRPr="00727E75">
        <w:rPr>
          <w:rFonts w:ascii="Times New Roman" w:eastAsia="Calibri" w:hAnsi="Times New Roman" w:cs="Times New Roman"/>
          <w:bCs/>
          <w:sz w:val="30"/>
          <w:szCs w:val="30"/>
        </w:rPr>
        <w:t>патриотического</w:t>
      </w:r>
      <w:proofErr w:type="gramEnd"/>
      <w:r w:rsidRPr="00727E75">
        <w:rPr>
          <w:rFonts w:ascii="Times New Roman" w:eastAsia="Calibri" w:hAnsi="Times New Roman" w:cs="Times New Roman"/>
          <w:bCs/>
          <w:sz w:val="30"/>
          <w:szCs w:val="30"/>
        </w:rPr>
        <w:t xml:space="preserve"> воспитания дошкольников. Необходимо подчеркнуть, что понимание символических значений, нравственных смыслов, а тем более истории возникновения, становления и развития государственных символов Беларуси представляет определённую сложность для детей. Запомнить некоторые исторические сведения, значение цветов и образов, их взаимное расположение и функции – дело не простое даже для взрослого человека, не говоря уже о дошкольниках, поскольку у детей образно-символическое мышление развито ещё недостаточно, запас знаний об историческом прошлом Родины невелик, кругозор не так обширен. Поэтому очень важна организация </w:t>
      </w:r>
      <w:proofErr w:type="gramStart"/>
      <w:r w:rsidRPr="00727E75">
        <w:rPr>
          <w:rFonts w:ascii="Times New Roman" w:eastAsia="Calibri" w:hAnsi="Times New Roman" w:cs="Times New Roman"/>
          <w:bCs/>
          <w:sz w:val="30"/>
          <w:szCs w:val="30"/>
        </w:rPr>
        <w:t>систематической</w:t>
      </w:r>
      <w:proofErr w:type="gramEnd"/>
      <w:r w:rsidRPr="00727E75">
        <w:rPr>
          <w:rFonts w:ascii="Times New Roman" w:eastAsia="Calibri" w:hAnsi="Times New Roman" w:cs="Times New Roman"/>
          <w:bCs/>
          <w:sz w:val="30"/>
          <w:szCs w:val="30"/>
        </w:rPr>
        <w:t xml:space="preserve"> методической работы в детском саду в этом направлении.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727E75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Цель проекта:</w:t>
      </w:r>
      <w:r w:rsidRPr="00727E75">
        <w:rPr>
          <w:rFonts w:ascii="Times New Roman" w:eastAsia="Calibri" w:hAnsi="Times New Roman" w:cs="Times New Roman"/>
          <w:bCs/>
          <w:sz w:val="30"/>
          <w:szCs w:val="30"/>
        </w:rPr>
        <w:t xml:space="preserve"> формирование представлений у детей о Государственных символах Республики Беларусь: флаг, герб, гимн.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727E75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Задачи проекта:</w:t>
      </w:r>
      <w:r w:rsidRPr="00727E75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lastRenderedPageBreak/>
        <w:t>-формировать представления об Государственных символах Республики Беларусь (флаг, герб, гимн) о их значении; познакомить с изображением флага Республики Беларусь (цветовое решение, расположение полос), Государственного герба Республики Беларусь (цветовое решение, символы), Государственного гимна Республики Беларусь;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>-развивать умение показывать на карте географическое положение Республики Беларусь; называть природные символы Беларуси (сосна, зубр, аист, цветок льна, клевер, василёк), рассказывать об их значениях;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-развивать умения соблюдать правила исполнения государственного гимна Республики Беларусь (слушать и подпевать </w:t>
      </w:r>
      <w:proofErr w:type="gramStart"/>
      <w:r w:rsidRPr="00727E75">
        <w:rPr>
          <w:rFonts w:ascii="Times New Roman" w:eastAsia="Calibri" w:hAnsi="Times New Roman" w:cs="Times New Roman"/>
          <w:sz w:val="30"/>
          <w:szCs w:val="30"/>
        </w:rPr>
        <w:t>гимн</w:t>
      </w:r>
      <w:proofErr w:type="gramEnd"/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 стоя, мальчикам снимать головные уборы);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-развивать умение видеть </w:t>
      </w:r>
      <w:proofErr w:type="gramStart"/>
      <w:r w:rsidRPr="00727E75">
        <w:rPr>
          <w:rFonts w:ascii="Times New Roman" w:eastAsia="Calibri" w:hAnsi="Times New Roman" w:cs="Times New Roman"/>
          <w:sz w:val="30"/>
          <w:szCs w:val="30"/>
        </w:rPr>
        <w:t>характерные</w:t>
      </w:r>
      <w:proofErr w:type="gramEnd"/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 отличительные особенности символов Республики Беларусь;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>-способствовать развитию связной речи, обогащать словарный запас, расширять кругозор, поддерживать познавательный интерес к истории страны.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>-воспитывать уважение к Государственным символам Республики Беларусь, любовь к Родине.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b/>
          <w:sz w:val="30"/>
          <w:szCs w:val="30"/>
        </w:rPr>
        <w:t>Методы реализации проекта:</w:t>
      </w:r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 беседы, рассматривание иллюстраций с изображением флага и герба, дидактические игры по теме проекта, чтение художественных произведений, пословиц, поговорок, просмотр презентации: «Государственные символы Республики Беларусь», прослушивание гимна Республики Беларусь,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727E75">
        <w:rPr>
          <w:rFonts w:ascii="Times New Roman" w:eastAsia="Calibri" w:hAnsi="Times New Roman" w:cs="Times New Roman"/>
          <w:b/>
          <w:sz w:val="30"/>
          <w:szCs w:val="30"/>
        </w:rPr>
        <w:t>Этапы реализации проекта: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Pr="00727E75">
        <w:rPr>
          <w:rFonts w:ascii="Times New Roman" w:eastAsia="Calibri" w:hAnsi="Times New Roman" w:cs="Times New Roman"/>
          <w:b/>
          <w:sz w:val="30"/>
          <w:szCs w:val="30"/>
        </w:rPr>
        <w:t>Подготовительный этап: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>-определение цели и задач проекта;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>-изучение методической литературы;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>-беседы с родителями о целях и задачах проекта, привлечение их к сотрудничеству;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>-составление анкеты для родителей: «Что Вы знаете о Государственной символике Республики Беларусь?»;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>-подбор литературных произведений и иллюстративного материала;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>-подбор дидактических и настольно – печатных игр;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>-составление конспектов занятий по образовательным областям: «Ребёнок и общество», изобразительное искусство: «Аппликация».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727E75">
        <w:rPr>
          <w:rFonts w:ascii="Times New Roman" w:eastAsia="Calibri" w:hAnsi="Times New Roman" w:cs="Times New Roman"/>
          <w:b/>
          <w:sz w:val="30"/>
          <w:szCs w:val="30"/>
        </w:rPr>
        <w:t>Основной этап: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>Содержание работы с детьми: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>Специально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727E75">
        <w:rPr>
          <w:rFonts w:ascii="Times New Roman" w:eastAsia="Calibri" w:hAnsi="Times New Roman" w:cs="Times New Roman"/>
          <w:sz w:val="30"/>
          <w:szCs w:val="30"/>
        </w:rPr>
        <w:t>организованная деятельность: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727E75">
        <w:rPr>
          <w:rFonts w:ascii="Times New Roman" w:eastAsia="Calibri" w:hAnsi="Times New Roman" w:cs="Times New Roman"/>
          <w:sz w:val="30"/>
          <w:szCs w:val="30"/>
        </w:rPr>
        <w:t>-занятие «Моя Родина - Беларусь» по образовательной области «Ребёнок и общество»; занятие «Наш флаг – наша гордость» по образовательной области «Изобразительное искусство» (аппликация).</w:t>
      </w:r>
      <w:proofErr w:type="gramEnd"/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>Общение: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lastRenderedPageBreak/>
        <w:t>-беседы: «В какой республике мы живём?», «Главные символы нашей страны», обсуждение проблемных ситуаций: «Где и когда используется государственная символика?», «Где можно увидеть флаг и герб Республики Беларусь?»;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>-чтение и обсуждение произведений: «</w:t>
      </w:r>
      <w:proofErr w:type="spellStart"/>
      <w:r w:rsidRPr="00727E75">
        <w:rPr>
          <w:rFonts w:ascii="Times New Roman" w:eastAsia="Calibri" w:hAnsi="Times New Roman" w:cs="Times New Roman"/>
          <w:sz w:val="30"/>
          <w:szCs w:val="30"/>
        </w:rPr>
        <w:t>Кра</w:t>
      </w:r>
      <w:proofErr w:type="spellEnd"/>
      <w:r w:rsidRPr="00727E75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на Беларусь» </w:t>
      </w:r>
      <w:proofErr w:type="spellStart"/>
      <w:r w:rsidRPr="00727E75">
        <w:rPr>
          <w:rFonts w:ascii="Times New Roman" w:eastAsia="Calibri" w:hAnsi="Times New Roman" w:cs="Times New Roman"/>
          <w:sz w:val="30"/>
          <w:szCs w:val="30"/>
        </w:rPr>
        <w:t>Н.Галиновская</w:t>
      </w:r>
      <w:proofErr w:type="spellEnd"/>
      <w:r w:rsidRPr="00727E75">
        <w:rPr>
          <w:rFonts w:ascii="Times New Roman" w:eastAsia="Calibri" w:hAnsi="Times New Roman" w:cs="Times New Roman"/>
          <w:sz w:val="30"/>
          <w:szCs w:val="30"/>
        </w:rPr>
        <w:t>, «</w:t>
      </w:r>
      <w:proofErr w:type="spellStart"/>
      <w:r w:rsidRPr="00727E75">
        <w:rPr>
          <w:rFonts w:ascii="Times New Roman" w:eastAsia="Calibri" w:hAnsi="Times New Roman" w:cs="Times New Roman"/>
          <w:sz w:val="30"/>
          <w:szCs w:val="30"/>
        </w:rPr>
        <w:t>Беларусачка</w:t>
      </w:r>
      <w:proofErr w:type="spellEnd"/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proofErr w:type="spellStart"/>
      <w:r w:rsidRPr="00727E75">
        <w:rPr>
          <w:rFonts w:ascii="Times New Roman" w:eastAsia="Calibri" w:hAnsi="Times New Roman" w:cs="Times New Roman"/>
          <w:sz w:val="30"/>
          <w:szCs w:val="30"/>
        </w:rPr>
        <w:t>А.Байдак</w:t>
      </w:r>
      <w:proofErr w:type="spellEnd"/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, «Мой край» </w:t>
      </w:r>
      <w:proofErr w:type="spellStart"/>
      <w:r w:rsidRPr="00727E75">
        <w:rPr>
          <w:rFonts w:ascii="Times New Roman" w:eastAsia="Calibri" w:hAnsi="Times New Roman" w:cs="Times New Roman"/>
          <w:sz w:val="30"/>
          <w:szCs w:val="30"/>
        </w:rPr>
        <w:t>А.Русак</w:t>
      </w:r>
      <w:proofErr w:type="spellEnd"/>
      <w:r w:rsidRPr="00727E75">
        <w:rPr>
          <w:rFonts w:ascii="Times New Roman" w:eastAsia="Calibri" w:hAnsi="Times New Roman" w:cs="Times New Roman"/>
          <w:sz w:val="30"/>
          <w:szCs w:val="30"/>
        </w:rPr>
        <w:t>, «</w:t>
      </w:r>
      <w:proofErr w:type="spellStart"/>
      <w:r w:rsidRPr="00727E75">
        <w:rPr>
          <w:rFonts w:ascii="Times New Roman" w:eastAsia="Calibri" w:hAnsi="Times New Roman" w:cs="Times New Roman"/>
          <w:sz w:val="30"/>
          <w:szCs w:val="30"/>
        </w:rPr>
        <w:t>Радз</w:t>
      </w:r>
      <w:proofErr w:type="spellEnd"/>
      <w:r w:rsidRPr="00727E75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proofErr w:type="spellStart"/>
      <w:r w:rsidRPr="00727E75">
        <w:rPr>
          <w:rFonts w:ascii="Times New Roman" w:eastAsia="Calibri" w:hAnsi="Times New Roman" w:cs="Times New Roman"/>
          <w:sz w:val="30"/>
          <w:szCs w:val="30"/>
        </w:rPr>
        <w:t>ма</w:t>
      </w:r>
      <w:proofErr w:type="spellEnd"/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proofErr w:type="spellStart"/>
      <w:r w:rsidRPr="00727E75">
        <w:rPr>
          <w:rFonts w:ascii="Times New Roman" w:eastAsia="Calibri" w:hAnsi="Times New Roman" w:cs="Times New Roman"/>
          <w:sz w:val="30"/>
          <w:szCs w:val="30"/>
        </w:rPr>
        <w:t>А.Вольск</w:t>
      </w:r>
      <w:proofErr w:type="spellEnd"/>
      <w:r w:rsidRPr="00727E75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727E75">
        <w:rPr>
          <w:rFonts w:ascii="Times New Roman" w:eastAsia="Calibri" w:hAnsi="Times New Roman" w:cs="Times New Roman"/>
          <w:sz w:val="30"/>
          <w:szCs w:val="30"/>
        </w:rPr>
        <w:t>;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>Игровая деятельность: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-настольно – печатная игра: «Собери карту </w:t>
      </w:r>
      <w:proofErr w:type="spellStart"/>
      <w:r w:rsidRPr="00727E75">
        <w:rPr>
          <w:rFonts w:ascii="Times New Roman" w:eastAsia="Calibri" w:hAnsi="Times New Roman" w:cs="Times New Roman"/>
          <w:sz w:val="30"/>
          <w:szCs w:val="30"/>
        </w:rPr>
        <w:t>Белорусии</w:t>
      </w:r>
      <w:proofErr w:type="spellEnd"/>
      <w:r w:rsidRPr="00727E75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-дидактические игры: «Найди флаг Республики Беларусь», «Найди герб Республики Беларусь», «Природные символы моей страны», «Сложи флаг из фрагментов», «Сложи герб из фрагментов», </w:t>
      </w:r>
      <w:proofErr w:type="gramStart"/>
      <w:r w:rsidRPr="00727E75">
        <w:rPr>
          <w:rFonts w:ascii="Times New Roman" w:eastAsia="Calibri" w:hAnsi="Times New Roman" w:cs="Times New Roman"/>
          <w:sz w:val="30"/>
          <w:szCs w:val="30"/>
        </w:rPr>
        <w:t>подвижная</w:t>
      </w:r>
      <w:proofErr w:type="gramEnd"/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 игра: «Раз, два, три к белорусскому флагу беги», музыкально – </w:t>
      </w:r>
      <w:proofErr w:type="gramStart"/>
      <w:r w:rsidRPr="00727E75">
        <w:rPr>
          <w:rFonts w:ascii="Times New Roman" w:eastAsia="Calibri" w:hAnsi="Times New Roman" w:cs="Times New Roman"/>
          <w:sz w:val="30"/>
          <w:szCs w:val="30"/>
        </w:rPr>
        <w:t>дидактическая</w:t>
      </w:r>
      <w:proofErr w:type="gramEnd"/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 игр: «Узнай гимн </w:t>
      </w:r>
      <w:proofErr w:type="spellStart"/>
      <w:r w:rsidRPr="00727E75">
        <w:rPr>
          <w:rFonts w:ascii="Times New Roman" w:eastAsia="Calibri" w:hAnsi="Times New Roman" w:cs="Times New Roman"/>
          <w:sz w:val="30"/>
          <w:szCs w:val="30"/>
        </w:rPr>
        <w:t>Белорусии</w:t>
      </w:r>
      <w:proofErr w:type="spellEnd"/>
      <w:r w:rsidRPr="00727E75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Познавательная практическая деятельность: 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-рассматривание гербов на </w:t>
      </w:r>
      <w:proofErr w:type="gramStart"/>
      <w:r w:rsidRPr="00727E75">
        <w:rPr>
          <w:rFonts w:ascii="Times New Roman" w:eastAsia="Calibri" w:hAnsi="Times New Roman" w:cs="Times New Roman"/>
          <w:sz w:val="30"/>
          <w:szCs w:val="30"/>
        </w:rPr>
        <w:t>монетах</w:t>
      </w:r>
      <w:proofErr w:type="gramEnd"/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 различных государств, просмотр презентации: «Государственные символы Республики Беларусь», рассматривание карты Республики Беларусь, наблюдение за флагом на </w:t>
      </w:r>
      <w:proofErr w:type="gramStart"/>
      <w:r w:rsidRPr="00727E75">
        <w:rPr>
          <w:rFonts w:ascii="Times New Roman" w:eastAsia="Calibri" w:hAnsi="Times New Roman" w:cs="Times New Roman"/>
          <w:sz w:val="30"/>
          <w:szCs w:val="30"/>
        </w:rPr>
        <w:t>фасаде</w:t>
      </w:r>
      <w:proofErr w:type="gramEnd"/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 здания дошкольного учреждения образования, школы; рассматривание Государственной символики стран соседей Республики Беларусь.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>-</w:t>
      </w:r>
      <w:proofErr w:type="gramStart"/>
      <w:r w:rsidRPr="00727E75">
        <w:rPr>
          <w:rFonts w:ascii="Times New Roman" w:eastAsia="Calibri" w:hAnsi="Times New Roman" w:cs="Times New Roman"/>
          <w:sz w:val="30"/>
          <w:szCs w:val="30"/>
        </w:rPr>
        <w:t>музыкальная</w:t>
      </w:r>
      <w:proofErr w:type="gramEnd"/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 деятельность: прослушивание гимна Республики Беларусь.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Содержание работы с родителями: 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>-участие в анкетировании: «Что вы знаете о государственной символике Республики Беларусь?», беседы с детьми о государственных символах Республики Беларусь, консультация: «Как знакомить детей дошкольного возраста с символикой Республики Беларусь?», буклет: «Патриотическое воспитание детей дошкольного возраста».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727E75">
        <w:rPr>
          <w:rFonts w:ascii="Times New Roman" w:eastAsia="Calibri" w:hAnsi="Times New Roman" w:cs="Times New Roman"/>
          <w:b/>
          <w:sz w:val="30"/>
          <w:szCs w:val="30"/>
        </w:rPr>
        <w:t xml:space="preserve">Заключительный этап: 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Оформление дидактической игры: </w:t>
      </w:r>
    </w:p>
    <w:p w:rsidR="00727E75" w:rsidRPr="00727E75" w:rsidRDefault="00727E75" w:rsidP="00727E75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  «Государственные символы Республики Беларусь».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7E75">
        <w:rPr>
          <w:rFonts w:ascii="Times New Roman" w:eastAsia="Calibri" w:hAnsi="Times New Roman" w:cs="Times New Roman"/>
          <w:b/>
          <w:sz w:val="30"/>
          <w:szCs w:val="30"/>
        </w:rPr>
        <w:t xml:space="preserve">Результаты проектной деятельности: </w:t>
      </w:r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в процессе реализации проекта у детей сформировались знания о государственной символике Республики Беларусь. Воспитанники применяют полученные знания о гербе, гимне, флаге </w:t>
      </w:r>
      <w:proofErr w:type="gramStart"/>
      <w:r w:rsidRPr="00727E75">
        <w:rPr>
          <w:rFonts w:ascii="Times New Roman" w:eastAsia="Calibri" w:hAnsi="Times New Roman" w:cs="Times New Roman"/>
          <w:sz w:val="30"/>
          <w:szCs w:val="30"/>
        </w:rPr>
        <w:t>нашей</w:t>
      </w:r>
      <w:proofErr w:type="gramEnd"/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 Республики Беларусь входе общения, в игровых и жизненных ситуациях. Участие в данном творческом проекте позволило расширить свой </w:t>
      </w:r>
      <w:proofErr w:type="gramStart"/>
      <w:r w:rsidRPr="00727E75">
        <w:rPr>
          <w:rFonts w:ascii="Times New Roman" w:eastAsia="Calibri" w:hAnsi="Times New Roman" w:cs="Times New Roman"/>
          <w:sz w:val="30"/>
          <w:szCs w:val="30"/>
        </w:rPr>
        <w:t>профессиональный</w:t>
      </w:r>
      <w:proofErr w:type="gramEnd"/>
      <w:r w:rsidRPr="00727E75">
        <w:rPr>
          <w:rFonts w:ascii="Times New Roman" w:eastAsia="Calibri" w:hAnsi="Times New Roman" w:cs="Times New Roman"/>
          <w:sz w:val="30"/>
          <w:szCs w:val="30"/>
        </w:rPr>
        <w:t xml:space="preserve"> опыт, найти разные методы и приёмы взаимодействия с детьми и их родителями по теме проекта. К работе по ознакомлению детей с государственной символикой были привлечены родители. Чтобы выяснить их интерес к данной теме, провела анкетирование: «Что вы знаете о государственной символике Республики Беларусь?» в ходе чего, выяснилось, что уровень знаний у родителей на </w:t>
      </w:r>
      <w:r w:rsidRPr="00727E75">
        <w:rPr>
          <w:rFonts w:ascii="Times New Roman" w:eastAsia="Calibri" w:hAnsi="Times New Roman" w:cs="Times New Roman"/>
          <w:sz w:val="30"/>
          <w:szCs w:val="30"/>
        </w:rPr>
        <w:lastRenderedPageBreak/>
        <w:t>достаточно высоком уровне. Все родители признали необходимость и полезность работы с детьми по ознакомлению с государственными символами нашей страны.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727E75">
        <w:rPr>
          <w:rFonts w:ascii="Times New Roman" w:eastAsia="Calibri" w:hAnsi="Times New Roman" w:cs="Times New Roman"/>
          <w:b/>
          <w:sz w:val="30"/>
          <w:szCs w:val="30"/>
        </w:rPr>
        <w:t>Литература: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727E75">
        <w:rPr>
          <w:rFonts w:ascii="Times New Roman" w:eastAsia="Calibri" w:hAnsi="Times New Roman" w:cs="Times New Roman"/>
          <w:bCs/>
          <w:sz w:val="30"/>
          <w:szCs w:val="30"/>
        </w:rPr>
        <w:t>1.Учебная программа дошкольного образования (для учреждений дошкольного образования с русским языком обучения и воспитания), Минск Национальный институт образования 2023.</w:t>
      </w:r>
    </w:p>
    <w:p w:rsidR="00727E75" w:rsidRPr="00727E75" w:rsidRDefault="00727E75" w:rsidP="00727E75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727E75">
        <w:rPr>
          <w:rFonts w:ascii="Times New Roman" w:eastAsia="Calibri" w:hAnsi="Times New Roman" w:cs="Times New Roman"/>
          <w:bCs/>
          <w:sz w:val="30"/>
          <w:szCs w:val="30"/>
        </w:rPr>
        <w:t xml:space="preserve">2.«Мая родная </w:t>
      </w:r>
      <w:proofErr w:type="spellStart"/>
      <w:r w:rsidRPr="00727E75">
        <w:rPr>
          <w:rFonts w:ascii="Times New Roman" w:eastAsia="Calibri" w:hAnsi="Times New Roman" w:cs="Times New Roman"/>
          <w:bCs/>
          <w:sz w:val="30"/>
          <w:szCs w:val="30"/>
        </w:rPr>
        <w:t>старонка</w:t>
      </w:r>
      <w:proofErr w:type="spellEnd"/>
      <w:r w:rsidRPr="00727E75">
        <w:rPr>
          <w:rFonts w:ascii="Times New Roman" w:eastAsia="Calibri" w:hAnsi="Times New Roman" w:cs="Times New Roman"/>
          <w:bCs/>
          <w:sz w:val="30"/>
          <w:szCs w:val="30"/>
        </w:rPr>
        <w:t xml:space="preserve">: </w:t>
      </w:r>
      <w:proofErr w:type="spellStart"/>
      <w:r w:rsidRPr="00727E75">
        <w:rPr>
          <w:rFonts w:ascii="Times New Roman" w:eastAsia="Calibri" w:hAnsi="Times New Roman" w:cs="Times New Roman"/>
          <w:bCs/>
          <w:sz w:val="30"/>
          <w:szCs w:val="30"/>
        </w:rPr>
        <w:t>краязнауства</w:t>
      </w:r>
      <w:proofErr w:type="spellEnd"/>
      <w:r w:rsidRPr="00727E75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727E75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i</w:t>
      </w:r>
      <w:r w:rsidRPr="00727E75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proofErr w:type="spellStart"/>
      <w:r w:rsidRPr="00727E75">
        <w:rPr>
          <w:rFonts w:ascii="Times New Roman" w:eastAsia="Calibri" w:hAnsi="Times New Roman" w:cs="Times New Roman"/>
          <w:bCs/>
          <w:sz w:val="30"/>
          <w:szCs w:val="30"/>
        </w:rPr>
        <w:t>этнаграф</w:t>
      </w:r>
      <w:proofErr w:type="spellEnd"/>
      <w:r w:rsidRPr="00727E75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i</w:t>
      </w:r>
      <w:r w:rsidRPr="00727E75">
        <w:rPr>
          <w:rFonts w:ascii="Times New Roman" w:eastAsia="Calibri" w:hAnsi="Times New Roman" w:cs="Times New Roman"/>
          <w:bCs/>
          <w:sz w:val="30"/>
          <w:szCs w:val="30"/>
        </w:rPr>
        <w:t xml:space="preserve">я </w:t>
      </w:r>
      <w:proofErr w:type="spellStart"/>
      <w:r w:rsidRPr="00727E75">
        <w:rPr>
          <w:rFonts w:ascii="Times New Roman" w:eastAsia="Calibri" w:hAnsi="Times New Roman" w:cs="Times New Roman"/>
          <w:bCs/>
          <w:sz w:val="30"/>
          <w:szCs w:val="30"/>
        </w:rPr>
        <w:t>Беларус</w:t>
      </w:r>
      <w:proofErr w:type="spellEnd"/>
      <w:r w:rsidRPr="00727E75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i</w:t>
      </w:r>
      <w:r w:rsidRPr="00727E75">
        <w:rPr>
          <w:rFonts w:ascii="Times New Roman" w:eastAsia="Calibri" w:hAnsi="Times New Roman" w:cs="Times New Roman"/>
          <w:bCs/>
          <w:sz w:val="30"/>
          <w:szCs w:val="30"/>
        </w:rPr>
        <w:t xml:space="preserve"> для </w:t>
      </w:r>
      <w:proofErr w:type="spellStart"/>
      <w:r w:rsidRPr="00727E75">
        <w:rPr>
          <w:rFonts w:ascii="Times New Roman" w:eastAsia="Calibri" w:hAnsi="Times New Roman" w:cs="Times New Roman"/>
          <w:bCs/>
          <w:sz w:val="30"/>
          <w:szCs w:val="30"/>
        </w:rPr>
        <w:t>дзяцей</w:t>
      </w:r>
      <w:proofErr w:type="spellEnd"/>
      <w:r w:rsidRPr="00727E75">
        <w:rPr>
          <w:rFonts w:ascii="Times New Roman" w:eastAsia="Calibri" w:hAnsi="Times New Roman" w:cs="Times New Roman"/>
          <w:bCs/>
          <w:sz w:val="30"/>
          <w:szCs w:val="30"/>
        </w:rPr>
        <w:t xml:space="preserve"> ад 5 да 7 </w:t>
      </w:r>
      <w:proofErr w:type="spellStart"/>
      <w:r w:rsidRPr="00727E75">
        <w:rPr>
          <w:rFonts w:ascii="Times New Roman" w:eastAsia="Calibri" w:hAnsi="Times New Roman" w:cs="Times New Roman"/>
          <w:bCs/>
          <w:sz w:val="30"/>
          <w:szCs w:val="30"/>
        </w:rPr>
        <w:t>гадоу</w:t>
      </w:r>
      <w:proofErr w:type="spellEnd"/>
      <w:r w:rsidRPr="00727E75">
        <w:rPr>
          <w:rFonts w:ascii="Times New Roman" w:eastAsia="Calibri" w:hAnsi="Times New Roman" w:cs="Times New Roman"/>
          <w:bCs/>
          <w:sz w:val="30"/>
          <w:szCs w:val="30"/>
        </w:rPr>
        <w:t xml:space="preserve">», </w:t>
      </w:r>
      <w:proofErr w:type="spellStart"/>
      <w:r w:rsidRPr="00727E75">
        <w:rPr>
          <w:rFonts w:ascii="Times New Roman" w:eastAsia="Calibri" w:hAnsi="Times New Roman" w:cs="Times New Roman"/>
          <w:bCs/>
          <w:sz w:val="30"/>
          <w:szCs w:val="30"/>
        </w:rPr>
        <w:t>дапаможн</w:t>
      </w:r>
      <w:proofErr w:type="spellEnd"/>
      <w:r w:rsidRPr="00727E75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i</w:t>
      </w:r>
      <w:r w:rsidRPr="00727E75">
        <w:rPr>
          <w:rFonts w:ascii="Times New Roman" w:eastAsia="Calibri" w:hAnsi="Times New Roman" w:cs="Times New Roman"/>
          <w:bCs/>
          <w:sz w:val="30"/>
          <w:szCs w:val="30"/>
        </w:rPr>
        <w:t xml:space="preserve">к для </w:t>
      </w:r>
      <w:proofErr w:type="spellStart"/>
      <w:r w:rsidRPr="00727E75">
        <w:rPr>
          <w:rFonts w:ascii="Times New Roman" w:eastAsia="Calibri" w:hAnsi="Times New Roman" w:cs="Times New Roman"/>
          <w:bCs/>
          <w:sz w:val="30"/>
          <w:szCs w:val="30"/>
        </w:rPr>
        <w:t>педагаг</w:t>
      </w:r>
      <w:proofErr w:type="spellEnd"/>
      <w:r w:rsidRPr="00727E75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i</w:t>
      </w:r>
      <w:proofErr w:type="spellStart"/>
      <w:r w:rsidRPr="00727E75">
        <w:rPr>
          <w:rFonts w:ascii="Times New Roman" w:eastAsia="Calibri" w:hAnsi="Times New Roman" w:cs="Times New Roman"/>
          <w:bCs/>
          <w:sz w:val="30"/>
          <w:szCs w:val="30"/>
        </w:rPr>
        <w:t>чных</w:t>
      </w:r>
      <w:proofErr w:type="spellEnd"/>
      <w:r w:rsidRPr="00727E75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proofErr w:type="spellStart"/>
      <w:r w:rsidRPr="00727E75">
        <w:rPr>
          <w:rFonts w:ascii="Times New Roman" w:eastAsia="Calibri" w:hAnsi="Times New Roman" w:cs="Times New Roman"/>
          <w:bCs/>
          <w:sz w:val="30"/>
          <w:szCs w:val="30"/>
        </w:rPr>
        <w:t>работнкау</w:t>
      </w:r>
      <w:proofErr w:type="spellEnd"/>
      <w:r w:rsidRPr="00727E75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proofErr w:type="spellStart"/>
      <w:r w:rsidRPr="00727E75">
        <w:rPr>
          <w:rFonts w:ascii="Times New Roman" w:eastAsia="Calibri" w:hAnsi="Times New Roman" w:cs="Times New Roman"/>
          <w:bCs/>
          <w:sz w:val="30"/>
          <w:szCs w:val="30"/>
        </w:rPr>
        <w:t>устаноу</w:t>
      </w:r>
      <w:proofErr w:type="spellEnd"/>
      <w:r w:rsidRPr="00727E75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proofErr w:type="spellStart"/>
      <w:r w:rsidRPr="00727E75">
        <w:rPr>
          <w:rFonts w:ascii="Times New Roman" w:eastAsia="Calibri" w:hAnsi="Times New Roman" w:cs="Times New Roman"/>
          <w:bCs/>
          <w:sz w:val="30"/>
          <w:szCs w:val="30"/>
        </w:rPr>
        <w:t>дашкольнай</w:t>
      </w:r>
      <w:proofErr w:type="spellEnd"/>
      <w:r w:rsidRPr="00727E75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proofErr w:type="spellStart"/>
      <w:r w:rsidRPr="00727E75">
        <w:rPr>
          <w:rFonts w:ascii="Times New Roman" w:eastAsia="Calibri" w:hAnsi="Times New Roman" w:cs="Times New Roman"/>
          <w:bCs/>
          <w:sz w:val="30"/>
          <w:szCs w:val="30"/>
        </w:rPr>
        <w:t>адукацы</w:t>
      </w:r>
      <w:proofErr w:type="spellEnd"/>
      <w:r w:rsidRPr="00727E75">
        <w:rPr>
          <w:rFonts w:ascii="Times New Roman" w:eastAsia="Calibri" w:hAnsi="Times New Roman" w:cs="Times New Roman"/>
          <w:bCs/>
          <w:sz w:val="30"/>
          <w:szCs w:val="30"/>
        </w:rPr>
        <w:t xml:space="preserve"> з беларускай </w:t>
      </w:r>
      <w:r w:rsidRPr="00727E75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i</w:t>
      </w:r>
      <w:r w:rsidRPr="00727E75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proofErr w:type="spellStart"/>
      <w:r w:rsidRPr="00727E75">
        <w:rPr>
          <w:rFonts w:ascii="Times New Roman" w:eastAsia="Calibri" w:hAnsi="Times New Roman" w:cs="Times New Roman"/>
          <w:bCs/>
          <w:sz w:val="30"/>
          <w:szCs w:val="30"/>
        </w:rPr>
        <w:t>рускай</w:t>
      </w:r>
      <w:proofErr w:type="spellEnd"/>
      <w:r w:rsidRPr="00727E75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proofErr w:type="spellStart"/>
      <w:r w:rsidRPr="00727E75">
        <w:rPr>
          <w:rFonts w:ascii="Times New Roman" w:eastAsia="Calibri" w:hAnsi="Times New Roman" w:cs="Times New Roman"/>
          <w:bCs/>
          <w:sz w:val="30"/>
          <w:szCs w:val="30"/>
        </w:rPr>
        <w:t>мовай</w:t>
      </w:r>
      <w:proofErr w:type="spellEnd"/>
      <w:r w:rsidRPr="00727E75">
        <w:rPr>
          <w:rFonts w:ascii="Times New Roman" w:eastAsia="Calibri" w:hAnsi="Times New Roman" w:cs="Times New Roman"/>
          <w:bCs/>
          <w:sz w:val="30"/>
          <w:szCs w:val="30"/>
        </w:rPr>
        <w:t xml:space="preserve"> навучання/ Д.М. Дуб</w:t>
      </w:r>
      <w:r w:rsidRPr="00727E75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i</w:t>
      </w:r>
      <w:r w:rsidRPr="00727E75">
        <w:rPr>
          <w:rFonts w:ascii="Times New Roman" w:eastAsia="Calibri" w:hAnsi="Times New Roman" w:cs="Times New Roman"/>
          <w:bCs/>
          <w:sz w:val="30"/>
          <w:szCs w:val="30"/>
        </w:rPr>
        <w:t>н</w:t>
      </w:r>
      <w:r w:rsidRPr="00727E75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i</w:t>
      </w:r>
      <w:r w:rsidRPr="00727E75">
        <w:rPr>
          <w:rFonts w:ascii="Times New Roman" w:eastAsia="Calibri" w:hAnsi="Times New Roman" w:cs="Times New Roman"/>
          <w:bCs/>
          <w:sz w:val="30"/>
          <w:szCs w:val="30"/>
        </w:rPr>
        <w:t>на</w:t>
      </w:r>
      <w:proofErr w:type="gramStart"/>
      <w:r w:rsidRPr="00727E75">
        <w:rPr>
          <w:rFonts w:ascii="Times New Roman" w:eastAsia="Calibri" w:hAnsi="Times New Roman" w:cs="Times New Roman"/>
          <w:bCs/>
          <w:sz w:val="30"/>
          <w:szCs w:val="30"/>
        </w:rPr>
        <w:t>.-</w:t>
      </w:r>
      <w:proofErr w:type="gramEnd"/>
      <w:r w:rsidRPr="00727E75">
        <w:rPr>
          <w:rFonts w:ascii="Times New Roman" w:eastAsia="Calibri" w:hAnsi="Times New Roman" w:cs="Times New Roman"/>
          <w:bCs/>
          <w:sz w:val="30"/>
          <w:szCs w:val="30"/>
        </w:rPr>
        <w:t>М</w:t>
      </w:r>
      <w:r w:rsidRPr="00727E75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i</w:t>
      </w:r>
      <w:proofErr w:type="spellStart"/>
      <w:r w:rsidRPr="00727E75">
        <w:rPr>
          <w:rFonts w:ascii="Times New Roman" w:eastAsia="Calibri" w:hAnsi="Times New Roman" w:cs="Times New Roman"/>
          <w:bCs/>
          <w:sz w:val="30"/>
          <w:szCs w:val="30"/>
        </w:rPr>
        <w:t>нск</w:t>
      </w:r>
      <w:proofErr w:type="spellEnd"/>
      <w:r w:rsidRPr="00727E75">
        <w:rPr>
          <w:rFonts w:ascii="Times New Roman" w:eastAsia="Calibri" w:hAnsi="Times New Roman" w:cs="Times New Roman"/>
          <w:bCs/>
          <w:sz w:val="30"/>
          <w:szCs w:val="30"/>
        </w:rPr>
        <w:t>: Народная асвета,2022.</w:t>
      </w:r>
    </w:p>
    <w:p w:rsidR="008D72F1" w:rsidRDefault="008D72F1"/>
    <w:sectPr w:rsidR="008D72F1" w:rsidSect="00727E7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A0"/>
    <w:rsid w:val="00727E75"/>
    <w:rsid w:val="008D72F1"/>
    <w:rsid w:val="00D3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2023-03-16T09:33:00Z</dcterms:created>
  <dcterms:modified xsi:type="dcterms:W3CDTF">2023-03-16T10:33:00Z</dcterms:modified>
</cp:coreProperties>
</file>