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6AA" w:rsidRPr="00567514" w:rsidRDefault="00F576AA" w:rsidP="00105125">
      <w:pPr>
        <w:spacing w:line="360" w:lineRule="auto"/>
        <w:ind w:firstLine="1134"/>
        <w:rPr>
          <w:rFonts w:ascii="Times New Roman" w:hAnsi="Times New Roman" w:cs="Times New Roman"/>
          <w:sz w:val="28"/>
          <w:szCs w:val="28"/>
          <w:lang w:val="be-BY"/>
        </w:rPr>
      </w:pPr>
    </w:p>
    <w:p w:rsidR="00105125" w:rsidRPr="00567514" w:rsidRDefault="00105125" w:rsidP="004B2242">
      <w:pPr>
        <w:spacing w:line="360" w:lineRule="auto"/>
        <w:ind w:firstLine="1134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>Дзяржаўная ўстанова адукацыі “Гімназія г. Камянца”</w:t>
      </w:r>
    </w:p>
    <w:p w:rsidR="00567514" w:rsidRDefault="00105125" w:rsidP="00567514">
      <w:pPr>
        <w:spacing w:after="0" w:line="240" w:lineRule="auto"/>
        <w:ind w:firstLine="1701"/>
        <w:rPr>
          <w:rFonts w:ascii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567514">
        <w:rPr>
          <w:rFonts w:ascii="Times New Roman" w:hAnsi="Times New Roman" w:cs="Times New Roman"/>
          <w:b/>
          <w:sz w:val="28"/>
          <w:szCs w:val="28"/>
          <w:lang w:val="be-BY"/>
        </w:rPr>
        <w:t xml:space="preserve">                                                                 </w:t>
      </w:r>
      <w:bookmarkStart w:id="0" w:name="_GoBack"/>
      <w:bookmarkEnd w:id="0"/>
      <w:r w:rsidRPr="00567514">
        <w:rPr>
          <w:rFonts w:ascii="Times New Roman" w:hAnsi="Times New Roman" w:cs="Times New Roman"/>
          <w:sz w:val="28"/>
          <w:szCs w:val="28"/>
          <w:lang w:val="be-BY"/>
        </w:rPr>
        <w:t>Пакала Вольга Яўгенаўна</w:t>
      </w:r>
    </w:p>
    <w:p w:rsidR="00B84344" w:rsidRPr="00567514" w:rsidRDefault="00B84344" w:rsidP="004B2242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  <w:lang w:val="be-BY"/>
        </w:rPr>
      </w:pPr>
    </w:p>
    <w:p w:rsidR="00AF5735" w:rsidRPr="00567514" w:rsidRDefault="00B84344" w:rsidP="004B2242">
      <w:pPr>
        <w:spacing w:line="360" w:lineRule="auto"/>
        <w:ind w:firstLine="1701"/>
        <w:rPr>
          <w:rFonts w:ascii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b/>
          <w:sz w:val="28"/>
          <w:szCs w:val="28"/>
          <w:lang w:val="be-BY"/>
        </w:rPr>
        <w:t>Кампетэнтнасць і кампетэнцыі</w:t>
      </w:r>
      <w:r w:rsidR="00105125" w:rsidRPr="00567514">
        <w:rPr>
          <w:rFonts w:ascii="Times New Roman" w:hAnsi="Times New Roman" w:cs="Times New Roman"/>
          <w:sz w:val="28"/>
          <w:szCs w:val="28"/>
          <w:lang w:val="be-BY"/>
        </w:rPr>
        <w:tab/>
      </w:r>
    </w:p>
    <w:p w:rsidR="006148A4" w:rsidRPr="00567514" w:rsidRDefault="00CA3B5F" w:rsidP="00D82A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Павышэнне якасці адукацыі – адна з прыярытэтных задач</w:t>
      </w:r>
      <w:r w:rsidR="004F15D0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не толькі</w:t>
      </w: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</w:t>
      </w:r>
      <w:r w:rsidR="004F15D0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для</w:t>
      </w: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нашай дзяржав</w:t>
      </w:r>
      <w:r w:rsidR="004F15D0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ы, але і для ўсёй сусветнай супольнасці</w:t>
      </w:r>
      <w:r w:rsidR="002556D1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.</w:t>
      </w:r>
      <w:r w:rsidR="004F15D0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Рашэнне гэтай задачы звязана з </w:t>
      </w:r>
      <w:r w:rsidR="002556D1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мадэрнізацыяй зместу адукацыі, аптымізацыяй спосабаў і тэхналогій арганізацыі адукацыйнага працэсу</w:t>
      </w:r>
      <w:r w:rsidR="00367533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і </w:t>
      </w: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пераасэнсаваннем мэты і </w:t>
      </w:r>
      <w:r w:rsidR="002556D1"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>рэзультату</w:t>
      </w:r>
      <w:r w:rsidRPr="00567514">
        <w:rPr>
          <w:rFonts w:ascii="Times New Roman" w:eastAsia="Times New Roman" w:hAnsi="Times New Roman" w:cs="Times New Roman"/>
          <w:spacing w:val="-4"/>
          <w:w w:val="101"/>
          <w:sz w:val="28"/>
          <w:szCs w:val="28"/>
          <w:lang w:val="be-BY"/>
        </w:rPr>
        <w:t xml:space="preserve"> адукацыі.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 xml:space="preserve">  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Глабалізацыя сусветнай эканомікі, агульнаеўрапейская і сусветная тэндэнцыя інтэграцыі абумо</w:t>
      </w:r>
      <w:r w:rsidR="00A7287D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віла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ўкараненне ў айчынную сістэму адукацыі кампетэнтнаснага падыходу, які адлюстроўвае адзін з адказаў сістэмы адукацыі на сацыяльны заказ дзяржавы.</w:t>
      </w:r>
      <w:r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 </w:t>
      </w:r>
    </w:p>
    <w:p w:rsidR="00C27B3F" w:rsidRPr="00567514" w:rsidRDefault="00651C80" w:rsidP="00D82AD6">
      <w:pPr>
        <w:tabs>
          <w:tab w:val="left" w:pos="9355"/>
        </w:tabs>
        <w:spacing w:after="0"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Сэнс </w:t>
      </w:r>
      <w:r w:rsidR="00590ED7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кампетэнтнаснага падыходу</w:t>
      </w:r>
      <w:r w:rsidR="00342FF7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заключаецца</w:t>
      </w:r>
      <w:r w:rsidR="00590ED7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ў тым, што рэзультаты адукацыйныга працэсу  прызнаюцца значнымі за межамі сістэмы адукацыі, гэты падыход акцэнтуе ўвагу на дасяг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не</w:t>
      </w:r>
      <w:r w:rsidR="00590ED7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нн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і</w:t>
      </w:r>
      <w:r w:rsidR="00590ED7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мэты, на тых рэзультатах адукацыі, якія выражаюць здольнасць чалавека дзейнічаць у розных праблемных сітуацыях.</w:t>
      </w:r>
      <w:r w:rsidR="00A7287D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</w:t>
      </w:r>
      <w:r w:rsidR="00590ED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Менавіта кампетэнтнасны падыход павінен</w:t>
      </w:r>
      <w:r w:rsidR="00367533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сёння</w:t>
      </w:r>
      <w:r w:rsidR="00590ED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спалучыць мэты адукацыйныя і прафесійныя, перайсці ад узнаўлення ведаў да іх прымянення. Працэс навучання, пабудаваны на аснове кампетэнтнаснага падыходу накіраваны на фарміраванне разнастайных кампетэнтнасцей і кампетэнцый</w:t>
      </w:r>
      <w:r w:rsidR="00342FF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настаўніка і вучня</w:t>
      </w:r>
      <w:r w:rsidR="00590ED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</w:p>
    <w:p w:rsidR="006148A4" w:rsidRPr="00567514" w:rsidRDefault="00E04882" w:rsidP="00D82AD6">
      <w:pPr>
        <w:tabs>
          <w:tab w:val="left" w:pos="935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Сутнасць </w:t>
      </w:r>
      <w:r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к</w:t>
      </w:r>
      <w:r w:rsidR="0023215B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ампетэнтнасн</w:t>
      </w:r>
      <w:r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ага</w:t>
      </w:r>
      <w:r w:rsidR="0023215B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падыход</w:t>
      </w:r>
      <w:r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у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,</w:t>
      </w:r>
      <w:r w:rsidR="00B0795F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які ў сучаснай адукацыі з’яўляецца адказам на пытанне, як стаць паспяховым і канкурэнтназдольным ва ўмовах рэальнага жыцця, </w:t>
      </w:r>
      <w:r w:rsidR="0023215B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выразна грунтуецца на двух базавых паняццях: “кампетэнтнасць” і “кампетэнцыя</w:t>
      </w:r>
      <w:r w:rsidR="00192D95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”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.</w:t>
      </w:r>
      <w:r w:rsidR="00EF1F33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Р</w:t>
      </w:r>
      <w:r w:rsidR="00EF1F33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азуменне</w:t>
      </w:r>
      <w:r w:rsidR="00B0795F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 xml:space="preserve"> гэтых ключавых паняццяў</w:t>
      </w:r>
      <w:r w:rsidR="00BA55A5" w:rsidRPr="00567514">
        <w:rPr>
          <w:rFonts w:ascii="Times New Roman" w:eastAsia="Times New Roman" w:hAnsi="Times New Roman" w:cs="Times New Roman"/>
          <w:sz w:val="28"/>
          <w:szCs w:val="28"/>
          <w:lang w:val="be-BY" w:eastAsia="ru-RU"/>
        </w:rPr>
        <w:t xml:space="preserve"> </w:t>
      </w:r>
      <w:r w:rsidR="00BA55A5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неабходна для прафесійнай дзейнасці кожнага педагога</w:t>
      </w:r>
      <w:r w:rsidR="00F905BF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. </w:t>
      </w:r>
      <w:r w:rsidR="00B0795F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75645C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</w:p>
    <w:p w:rsidR="00AF5735" w:rsidRPr="00567514" w:rsidRDefault="0075645C" w:rsidP="00C563FE">
      <w:pPr>
        <w:tabs>
          <w:tab w:val="left" w:pos="9355"/>
        </w:tabs>
        <w:spacing w:line="360" w:lineRule="auto"/>
        <w:ind w:firstLine="567"/>
        <w:jc w:val="both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  </w:t>
      </w:r>
      <w:r w:rsidR="00BD3B3C" w:rsidRPr="00567514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 xml:space="preserve">Актуальнасць тэмы тлумачыцца тым, што </w:t>
      </w:r>
      <w:r w:rsidR="00BD3B3C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 xml:space="preserve">паняційны апарат кампетэнтнаснага падыходу </w:t>
      </w:r>
      <w:r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 xml:space="preserve">яшчэ </w:t>
      </w:r>
      <w:r w:rsidR="00BD3B3C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>канчаткова не ўстаяўся, таму сутнасць яго базавых паняццяў “кампетэнтнасць” і “кампетэнцыя” актыўна абмяркоўва</w:t>
      </w:r>
      <w:r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>е</w:t>
      </w:r>
      <w:r w:rsidR="00BD3B3C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>цца ў навуковым свеце і ма</w:t>
      </w:r>
      <w:r w:rsidR="009A2056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>е</w:t>
      </w:r>
      <w:r w:rsidR="00BD3B3C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 xml:space="preserve"> даволі шырокі спектр тлумачэнняў.</w:t>
      </w:r>
      <w:r w:rsidR="004A12E7" w:rsidRPr="00567514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  <w:lang w:val="be-BY"/>
        </w:rPr>
        <w:t xml:space="preserve"> </w:t>
      </w:r>
    </w:p>
    <w:p w:rsidR="00105125" w:rsidRPr="00567514" w:rsidRDefault="00105125" w:rsidP="00D82AD6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FF0000"/>
          <w:spacing w:val="4"/>
          <w:sz w:val="28"/>
          <w:szCs w:val="28"/>
          <w:lang w:val="be-BY"/>
        </w:rPr>
        <w:t xml:space="preserve">  </w:t>
      </w:r>
      <w:r w:rsidRPr="00567514">
        <w:rPr>
          <w:rFonts w:ascii="Times New Roman" w:eastAsia="Times New Roman" w:hAnsi="Times New Roman" w:cs="Times New Roman"/>
          <w:spacing w:val="4"/>
          <w:sz w:val="28"/>
          <w:szCs w:val="28"/>
          <w:lang w:val="be-BY"/>
        </w:rPr>
        <w:t>У</w:t>
      </w:r>
      <w:r w:rsidRPr="00567514"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  <w:lang w:val="be-BY"/>
        </w:rPr>
        <w:t xml:space="preserve"> сучаснай педагагічнай літаратуры доўгі час  не праследжвалася выразнага і дакладнага рамежавання паняццяў “кампетэнтнасць” і “кампетэнцыя”. </w:t>
      </w:r>
      <w:r w:rsidRPr="00567514">
        <w:rPr>
          <w:rFonts w:ascii="Times New Roman" w:eastAsia="Times New Roman" w:hAnsi="Times New Roman" w:cs="Times New Roman"/>
          <w:color w:val="000000" w:themeColor="text1"/>
          <w:spacing w:val="-1"/>
          <w:w w:val="101"/>
          <w:sz w:val="28"/>
          <w:szCs w:val="28"/>
          <w:lang w:val="be-BY"/>
        </w:rPr>
        <w:t xml:space="preserve">Няпэўнасць і неакрэсленасць гэтых паняццяў абумоўлена разнастайнасцю аспектаў іх разумення: агульнамоўнага, псіхалагічнага, педагагічнага. </w:t>
      </w:r>
    </w:p>
    <w:p w:rsidR="00105125" w:rsidRPr="00567514" w:rsidRDefault="00105125" w:rsidP="00D82AD6">
      <w:pPr>
        <w:spacing w:after="0" w:line="360" w:lineRule="auto"/>
        <w:ind w:left="284" w:right="-1" w:firstLine="283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val="be-BY"/>
        </w:rPr>
        <w:t xml:space="preserve">    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 xml:space="preserve">У адносінах агульнамоўных “Слоўнік іншамоўных слоў” </w:t>
      </w:r>
      <w:r w:rsidRPr="0056751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be-BY"/>
        </w:rPr>
        <w:t>падае гэтыя тэрміны такім чынам [1</w:t>
      </w:r>
      <w:r w:rsidR="00E52460" w:rsidRPr="0056751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be-BY"/>
        </w:rPr>
        <w:t>8</w:t>
      </w:r>
      <w:r w:rsidRPr="00567514">
        <w:rPr>
          <w:rFonts w:ascii="Times New Roman" w:eastAsia="Times New Roman" w:hAnsi="Times New Roman" w:cs="Times New Roman"/>
          <w:spacing w:val="-2"/>
          <w:w w:val="101"/>
          <w:sz w:val="28"/>
          <w:szCs w:val="28"/>
          <w:lang w:val="be-BY"/>
        </w:rPr>
        <w:t>, с. 247]: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FF0000"/>
          <w:spacing w:val="-3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>Кампетэнтнасць  – 1. Валоданне кампетэнцыяй. 2. Валоданне ведамі, якія дазваляюць разважаць, рабіць вывады пра што-небудзь.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 xml:space="preserve">Кампетэнцыя 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 xml:space="preserve">– 1. 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 xml:space="preserve">Круг паўнамоцтваў якога-небудзь органа альбо службовай асобы.  2. Круг пытанняў, у якіх дадзеная асоба валодае ведамі, вопытам. </w:t>
      </w:r>
    </w:p>
    <w:p w:rsidR="00105125" w:rsidRPr="00567514" w:rsidRDefault="00105125" w:rsidP="00D82AD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Слоўнік С.І. Ожагава тлумачыць [1</w:t>
      </w:r>
      <w:r w:rsidR="00E52460" w:rsidRPr="00567514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1</w:t>
      </w:r>
      <w:r w:rsidRPr="00567514">
        <w:rPr>
          <w:rFonts w:ascii="Times New Roman" w:eastAsia="Times New Roman" w:hAnsi="Times New Roman" w:cs="Times New Roman"/>
          <w:spacing w:val="-3"/>
          <w:sz w:val="28"/>
          <w:szCs w:val="28"/>
          <w:lang w:val="be-BY"/>
        </w:rPr>
        <w:t>, с.256]: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</w:pP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>Кампетэнтны: 1.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 xml:space="preserve">Той, хто ведае, дасведчаны, аўтарытэтны ў якой-небудзь галіне. 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  <w:lang w:val="be-BY"/>
        </w:rPr>
        <w:t>2. Той, хто валодае кампетэнцыяй.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bCs/>
          <w:color w:val="000000"/>
          <w:spacing w:val="-16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bCs/>
          <w:color w:val="000000"/>
          <w:spacing w:val="-16"/>
          <w:w w:val="101"/>
          <w:sz w:val="28"/>
          <w:szCs w:val="28"/>
          <w:lang w:val="be-BY"/>
        </w:rPr>
        <w:t>Кампетэнцыя: 1.  Круг пытанняў, у якіх хто-небудзь добра дасведчаны. 2. Круг чыіх-небудзь паўнамоцтваў.</w:t>
      </w:r>
    </w:p>
    <w:p w:rsidR="00105125" w:rsidRPr="00567514" w:rsidRDefault="00105125" w:rsidP="00D82AD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bCs/>
          <w:spacing w:val="-16"/>
          <w:w w:val="101"/>
          <w:sz w:val="28"/>
          <w:szCs w:val="28"/>
          <w:lang w:val="be-BY"/>
        </w:rPr>
        <w:t xml:space="preserve">Слоўнік “Прафесійная адукацыя” падае наступныя вызначэнні </w:t>
      </w:r>
      <w:r w:rsidRPr="0056751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be-BY"/>
        </w:rPr>
        <w:t>[</w:t>
      </w:r>
      <w:r w:rsidR="00E52460"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>2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 xml:space="preserve">, </w:t>
      </w:r>
      <w:r w:rsidRPr="00567514">
        <w:rPr>
          <w:rFonts w:ascii="Times New Roman" w:eastAsia="Times New Roman" w:hAnsi="Times New Roman" w:cs="Times New Roman"/>
          <w:spacing w:val="-8"/>
          <w:w w:val="101"/>
          <w:sz w:val="28"/>
          <w:szCs w:val="28"/>
          <w:lang w:val="be-BY"/>
        </w:rPr>
        <w:t>с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>.1</w:t>
      </w:r>
      <w:r w:rsidRPr="0056751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be-BY"/>
        </w:rPr>
        <w:t>3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>0-1</w:t>
      </w:r>
      <w:r w:rsidRPr="00567514">
        <w:rPr>
          <w:rFonts w:ascii="Times New Roman" w:eastAsia="Times New Roman" w:hAnsi="Times New Roman" w:cs="Times New Roman"/>
          <w:spacing w:val="-5"/>
          <w:w w:val="101"/>
          <w:sz w:val="28"/>
          <w:szCs w:val="28"/>
          <w:lang w:val="be-BY"/>
        </w:rPr>
        <w:t>3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>1]: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bCs/>
          <w:color w:val="000000"/>
          <w:spacing w:val="-16"/>
          <w:w w:val="101"/>
          <w:sz w:val="28"/>
          <w:szCs w:val="28"/>
          <w:lang w:val="be-BY"/>
        </w:rPr>
        <w:t xml:space="preserve">Кампетэнтнасць: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1. </w:t>
      </w:r>
      <w:r w:rsidRPr="00567514"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  <w:lang w:val="be-BY"/>
        </w:rPr>
        <w:t>М</w:t>
      </w:r>
      <w:r w:rsidRPr="00567514">
        <w:rPr>
          <w:rFonts w:ascii="Times New Roman" w:eastAsia="Times New Roman" w:hAnsi="Times New Roman" w:cs="Times New Roman"/>
          <w:color w:val="000000"/>
          <w:spacing w:val="-7"/>
          <w:w w:val="101"/>
          <w:sz w:val="28"/>
          <w:szCs w:val="28"/>
          <w:lang w:val="be-BY"/>
        </w:rPr>
        <w:t>е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ра</w:t>
      </w:r>
      <w:r w:rsidRPr="00567514"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  <w:lang w:val="be-BY"/>
        </w:rPr>
        <w:t xml:space="preserve"> адпаведнасці ведаў, уменняў і вопыту асоб вызначанага сацыяльна-прафесійнага статусу рэальнаму ўзроўню складанасці выконваемых імі задач і рашаемых праблем.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2. Круг</w:t>
      </w:r>
      <w:r w:rsidRPr="005675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/>
        </w:rPr>
        <w:t xml:space="preserve"> паўнамоцтваў кіруючага органа, службовай асобы; круг пытанняў, па якіх яны валодаюць правам. 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  <w:lang w:val="be-BY"/>
        </w:rPr>
        <w:t>Кампетэнцыя: 1. Круг паўнамоцтваў, праў і абавязкаў канкрэтнага дзяржаўнага органа. 2. Круг пытанняў, у якіх дадзеная службовая асоба валодае ведамі, вопытам.</w:t>
      </w:r>
    </w:p>
    <w:p w:rsidR="00105125" w:rsidRPr="00567514" w:rsidRDefault="00105125" w:rsidP="00D82AD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t>У “Вялікім энцыклапедычным слоўніку” тлумачыцца значэнне толькі тэрміна “кампетэнцыя” [</w:t>
      </w:r>
      <w:r w:rsidR="00AF5735"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t>1</w:t>
      </w:r>
      <w:r w:rsidR="00E52460"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t>7</w:t>
      </w:r>
      <w:r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t xml:space="preserve">, т. </w:t>
      </w:r>
      <w:r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en-US"/>
        </w:rPr>
        <w:t>I</w:t>
      </w:r>
      <w:r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t>, с. 614]:</w:t>
      </w:r>
    </w:p>
    <w:p w:rsidR="00105125" w:rsidRPr="00567514" w:rsidRDefault="00105125" w:rsidP="00CE5FEA">
      <w:pPr>
        <w:spacing w:after="0" w:line="360" w:lineRule="auto"/>
        <w:ind w:right="-1"/>
        <w:jc w:val="both"/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7"/>
          <w:sz w:val="28"/>
          <w:szCs w:val="28"/>
          <w:lang w:val="be-BY"/>
        </w:rPr>
        <w:lastRenderedPageBreak/>
        <w:t>Кампетэнцыя – 1. Круг паўнамоцтваў, пададзеных законам, уставам ці іншым актам канкрэтнаму органу альбо службовай асобе. 2. Веды, вопыт у той ці іншай галіне.</w:t>
      </w:r>
    </w:p>
    <w:p w:rsidR="00105125" w:rsidRPr="00567514" w:rsidRDefault="00105125" w:rsidP="00D82AD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Аналіз слоўнікавых артыкулаў выяўляе тры падыходы да вызначэння гэтых паняццяў: альбо іх сінанімічнасць, альбо іх адсутнасць, альбо вызначэнне кампетэнтнасці як адцягненага назоўніка ў адносінах да прыметніка кампетэнтны.</w:t>
      </w:r>
    </w:p>
    <w:p w:rsidR="00105125" w:rsidRPr="00567514" w:rsidRDefault="00105125" w:rsidP="00D82AD6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FF0000"/>
          <w:w w:val="101"/>
          <w:sz w:val="28"/>
          <w:szCs w:val="28"/>
          <w:lang w:val="be-BY"/>
        </w:rPr>
        <w:t xml:space="preserve">   </w:t>
      </w:r>
      <w:r w:rsidRPr="00567514">
        <w:rPr>
          <w:rFonts w:ascii="Times New Roman" w:eastAsia="Times New Roman" w:hAnsi="Times New Roman" w:cs="Times New Roman"/>
          <w:w w:val="101"/>
          <w:sz w:val="28"/>
          <w:szCs w:val="28"/>
          <w:lang w:val="be-BY"/>
        </w:rPr>
        <w:t>Тэ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рмін “кампетэнцыя” ўпершыню быў ужыты амерыканскім лінгвістам і філосафам Н. Хомскім ў 1965 годзе ў псіхалагічным аспекце </w:t>
      </w:r>
      <w:r w:rsidRPr="00567514">
        <w:rPr>
          <w:rFonts w:ascii="Times New Roman" w:eastAsia="Times New Roman" w:hAnsi="Times New Roman" w:cs="Times New Roman"/>
          <w:color w:val="000000"/>
          <w:spacing w:val="4"/>
          <w:w w:val="101"/>
          <w:sz w:val="28"/>
          <w:szCs w:val="28"/>
          <w:lang w:val="be-BY"/>
        </w:rPr>
        <w:t>.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 Нягледзячы на тое, што яго псіхалінгвістычныя тэорыі не былі прыняты спецыялістамі не толькі на постсавецкай прасторы, тэрмін прыжыўся і стаў шырока выкарыстоўвацца ў аспекце педагагічным. У гэты ж час у ЗША пачалася арыентацыя на кампетэнтнасную адукацыю, мэтай якой была падрыхтоўка такіх спецыялістаў, якія б маглі паспяхова канкурыраваць на сусветным рынку. Усё спачатку зводзілася да простых практычных навыкаў, аўтаматызацыі ведаў, і гэты падыход многімі  быў раскрытыкаваны. Стала зразумела, што кампетэнцыі ў выглядзе толькі практычных ведаў былі недастатковымі для развіцця творчай індывідуальнасці асобы. </w:t>
      </w:r>
    </w:p>
    <w:p w:rsidR="00105125" w:rsidRPr="00567514" w:rsidRDefault="00105125" w:rsidP="00D82AD6">
      <w:pPr>
        <w:tabs>
          <w:tab w:val="left" w:pos="922"/>
          <w:tab w:val="left" w:pos="1748"/>
          <w:tab w:val="left" w:pos="2141"/>
          <w:tab w:val="left" w:pos="2785"/>
          <w:tab w:val="left" w:pos="3670"/>
        </w:tabs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 w:themeColor="text1"/>
          <w:w w:val="101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Адрозніваць два паняцці кампетэнтнасць і кампетэнцыя было прапанавана ў пачатку 70-х гадоў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en-US"/>
        </w:rPr>
        <w:t>XX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 стагоддзя.</w:t>
      </w:r>
      <w:r w:rsidRPr="00567514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be-BY"/>
        </w:rPr>
        <w:t xml:space="preserve"> Кампетэнтнасць стала разглядацца як асобасная катэгорыя, а кампетэнцыі ператварыліся ў адзінкі навучальнай праграмы і сталі складаючымі кампетэнтнасці.</w:t>
      </w:r>
      <w:r w:rsidRPr="0056751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be-BY"/>
        </w:rPr>
        <w:t xml:space="preserve"> Абагульняючы даследванні па гэтай праблеме, І.А. Зімняя </w:t>
      </w:r>
      <w:r w:rsidRPr="00567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>ўмоўна акрэсліла этапы фарміравання гэтых паняццяў</w:t>
      </w:r>
      <w:r w:rsidR="00AF5735" w:rsidRPr="00567514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[</w:t>
      </w:r>
      <w:r w:rsidR="00E52460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19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]. </w:t>
      </w:r>
    </w:p>
    <w:p w:rsidR="00105125" w:rsidRPr="00567514" w:rsidRDefault="00105125" w:rsidP="008C0CB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bCs/>
          <w:color w:val="000000"/>
          <w:spacing w:val="-3"/>
          <w:w w:val="101"/>
          <w:sz w:val="28"/>
          <w:szCs w:val="28"/>
          <w:lang w:val="be-BY"/>
        </w:rPr>
        <w:t xml:space="preserve">Першы этап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(</w:t>
      </w:r>
      <w:r w:rsidRPr="00567514"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  <w:lang w:val="be-BY"/>
        </w:rPr>
        <w:t>1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9</w:t>
      </w:r>
      <w:r w:rsidRPr="00567514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6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0</w:t>
      </w:r>
      <w:r w:rsidRPr="00567514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–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1</w:t>
      </w:r>
      <w:r w:rsidRPr="00567514">
        <w:rPr>
          <w:rFonts w:ascii="Times New Roman" w:eastAsia="Times New Roman" w:hAnsi="Times New Roman" w:cs="Times New Roman"/>
          <w:color w:val="000000"/>
          <w:spacing w:val="-4"/>
          <w:w w:val="101"/>
          <w:sz w:val="28"/>
          <w:szCs w:val="28"/>
          <w:lang w:val="be-BY"/>
        </w:rPr>
        <w:t>9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7</w:t>
      </w:r>
      <w:r w:rsidRPr="00567514">
        <w:rPr>
          <w:rFonts w:ascii="Times New Roman" w:eastAsia="Times New Roman" w:hAnsi="Times New Roman" w:cs="Times New Roman"/>
          <w:color w:val="000000"/>
          <w:spacing w:val="33"/>
          <w:w w:val="101"/>
          <w:sz w:val="28"/>
          <w:szCs w:val="28"/>
          <w:lang w:val="be-BY"/>
        </w:rPr>
        <w:t>0</w:t>
      </w:r>
      <w:r w:rsidRPr="00567514">
        <w:rPr>
          <w:rFonts w:ascii="Times New Roman" w:eastAsia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г</w:t>
      </w:r>
      <w:r w:rsidRPr="00567514">
        <w:rPr>
          <w:rFonts w:ascii="Times New Roman" w:eastAsia="Times New Roman" w:hAnsi="Times New Roman" w:cs="Times New Roman"/>
          <w:color w:val="000000"/>
          <w:spacing w:val="-25"/>
          <w:w w:val="101"/>
          <w:sz w:val="28"/>
          <w:szCs w:val="28"/>
          <w:lang w:val="be-BY"/>
        </w:rPr>
        <w:t>г</w:t>
      </w:r>
      <w:r w:rsidRPr="00567514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  <w:lang w:val="be-BY"/>
        </w:rPr>
        <w:t>.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) – пачатак увядзення ў адукацыйны кантэкст катэгорыі “кампетэнцыя”; утварэнне перадумоў размежавання паняццяў “кампетэнтнасць” і “кампетэнцыя”.</w:t>
      </w:r>
    </w:p>
    <w:p w:rsidR="00105125" w:rsidRPr="00567514" w:rsidRDefault="00105125" w:rsidP="008C0CB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bCs/>
          <w:color w:val="000000"/>
          <w:spacing w:val="4"/>
          <w:w w:val="101"/>
          <w:sz w:val="28"/>
          <w:szCs w:val="28"/>
          <w:lang w:val="be-BY"/>
        </w:rPr>
        <w:t xml:space="preserve">Другі этап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(1970-1990 гг.) – вызначэнне сутнасці катэгорый “кампетэнтнасць”, “кампетэнцыя”; фарміраванне іх відаў, уласцівасцей, структуры; іх выйсце за межы тэорыі і практыкі моўнай адукацыі; </w:t>
      </w:r>
      <w:r w:rsidRPr="005675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 арыентацыя </w:t>
      </w:r>
      <w:r w:rsidRPr="00567514">
        <w:rPr>
          <w:rFonts w:ascii="Times New Roman" w:eastAsia="Times New Roman" w:hAnsi="Times New Roman" w:cs="Times New Roman"/>
          <w:color w:val="000000"/>
          <w:spacing w:val="-11"/>
          <w:sz w:val="28"/>
          <w:szCs w:val="28"/>
          <w:lang w:val="be-BY"/>
        </w:rPr>
        <w:lastRenderedPageBreak/>
        <w:t>адукацыі  на фарміраванне кампетэнцый як канчатковы рэзультат працэсу навучання.</w:t>
      </w:r>
      <w:r w:rsidRPr="00567514">
        <w:rPr>
          <w:rFonts w:ascii="Times New Roman" w:eastAsia="Times New Roman" w:hAnsi="Times New Roman" w:cs="Times New Roman"/>
          <w:color w:val="000000"/>
          <w:spacing w:val="34"/>
          <w:w w:val="101"/>
          <w:sz w:val="28"/>
          <w:szCs w:val="28"/>
          <w:lang w:val="be-BY"/>
        </w:rPr>
        <w:t xml:space="preserve"> Асобна на гэтым этапе трэба адзначыць </w:t>
      </w:r>
      <w:r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з’яўленне кнігі Дж. Равена “Кампетэнтнасць у сучасным грамадстве” (Лондан, 1984 г.)</w:t>
      </w:r>
      <w:r w:rsidR="00EE0AC9"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 [1</w:t>
      </w:r>
      <w:r w:rsidR="00E52460"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>3</w:t>
      </w:r>
      <w:r w:rsidR="00EE0AC9" w:rsidRPr="00567514">
        <w:rPr>
          <w:rFonts w:ascii="Times New Roman" w:eastAsia="Times New Roman" w:hAnsi="Times New Roman" w:cs="Times New Roman"/>
          <w:color w:val="000000"/>
          <w:w w:val="101"/>
          <w:sz w:val="28"/>
          <w:szCs w:val="28"/>
          <w:lang w:val="be-BY"/>
        </w:rPr>
        <w:t xml:space="preserve">].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Занепакоены абыякавасцю і апалітычнасцю англійскага грамадства,  </w:t>
      </w:r>
      <w:r w:rsidR="00EE0AC9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Дж. Равен даводзі</w:t>
      </w:r>
      <w:r w:rsidR="00EE0AC9" w:rsidRPr="00567514">
        <w:rPr>
          <w:rFonts w:ascii="Times New Roman" w:hAnsi="Times New Roman" w:cs="Times New Roman"/>
          <w:sz w:val="28"/>
          <w:szCs w:val="28"/>
          <w:lang w:val="be-BY"/>
        </w:rPr>
        <w:t>ў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, што дзяржаве патрэбны лідары новага тыпу, і размова</w:t>
      </w:r>
      <w:r w:rsidR="00EE0AC9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ў кнізе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ідзе пра масавае лідарства ў грамадстве, пра навучанне і выхаванне сацыяльна-актыўных грамадзян новага тыпу. Аўтар прапаноўвае сваё разуменне паняцця “кампетэнтнасці”, якое складаецца з вялікай колькасці кампанентаў. </w:t>
      </w:r>
      <w:r w:rsidRPr="005675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У кнізе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падаецца спіс з 37 кампетэнцый для выхавання “лідараў новага тыпу”. </w:t>
      </w:r>
      <w:r w:rsidRPr="00567514">
        <w:rPr>
          <w:rFonts w:ascii="Times New Roman" w:eastAsia="Times New Roman" w:hAnsi="Times New Roman" w:cs="Times New Roman"/>
          <w:color w:val="000000"/>
          <w:spacing w:val="15"/>
          <w:w w:val="111"/>
          <w:sz w:val="28"/>
          <w:szCs w:val="28"/>
          <w:lang w:val="be-BY"/>
        </w:rPr>
        <w:t xml:space="preserve">Дж. Равен </w:t>
      </w:r>
      <w:r w:rsidRPr="00567514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  <w:lang w:val="be-BY"/>
        </w:rPr>
        <w:t>пералічвае ключавыя кампетэнтнасці, якія ён вызначае праз такія катэгорыі, як “гатоўнасць”, “здольнасць”, “самакантроль”, “упэўненасць”, “адаптыўнасць”, “крытычнасць”, “адказнасць” і інш</w:t>
      </w:r>
      <w:r w:rsidR="00EE0AC9" w:rsidRPr="00567514">
        <w:rPr>
          <w:rFonts w:ascii="Times New Roman" w:eastAsia="Times New Roman" w:hAnsi="Times New Roman" w:cs="Times New Roman"/>
          <w:spacing w:val="9"/>
          <w:sz w:val="28"/>
          <w:szCs w:val="28"/>
          <w:lang w:val="be-BY"/>
        </w:rPr>
        <w:t>.</w:t>
      </w:r>
      <w:r w:rsidRPr="00567514">
        <w:rPr>
          <w:rFonts w:ascii="Times New Roman" w:eastAsia="Times New Roman" w:hAnsi="Times New Roman" w:cs="Times New Roman"/>
          <w:spacing w:val="9"/>
          <w:sz w:val="28"/>
          <w:szCs w:val="28"/>
          <w:lang w:val="be-BY"/>
        </w:rPr>
        <w:t xml:space="preserve"> [1</w:t>
      </w:r>
      <w:r w:rsidR="00E52460" w:rsidRPr="00567514">
        <w:rPr>
          <w:rFonts w:ascii="Times New Roman" w:eastAsia="Times New Roman" w:hAnsi="Times New Roman" w:cs="Times New Roman"/>
          <w:spacing w:val="9"/>
          <w:sz w:val="28"/>
          <w:szCs w:val="28"/>
          <w:lang w:val="be-BY"/>
        </w:rPr>
        <w:t>3</w:t>
      </w:r>
      <w:r w:rsidRPr="00567514">
        <w:rPr>
          <w:rFonts w:ascii="Times New Roman" w:eastAsia="Times New Roman" w:hAnsi="Times New Roman" w:cs="Times New Roman"/>
          <w:spacing w:val="9"/>
          <w:sz w:val="28"/>
          <w:szCs w:val="28"/>
          <w:lang w:val="be-BY"/>
        </w:rPr>
        <w:t xml:space="preserve">, с. 281]. </w:t>
      </w:r>
    </w:p>
    <w:p w:rsidR="008C0CB4" w:rsidRPr="00567514" w:rsidRDefault="00105125" w:rsidP="008C0CB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   Трэці </w:t>
      </w:r>
      <w:r w:rsidRPr="00567514">
        <w:rPr>
          <w:rFonts w:ascii="Times New Roman" w:hAnsi="Times New Roman" w:cs="Times New Roman"/>
          <w:bCs/>
          <w:color w:val="000000"/>
          <w:spacing w:val="-11"/>
          <w:w w:val="101"/>
          <w:sz w:val="28"/>
          <w:szCs w:val="28"/>
          <w:lang w:val="be-BY"/>
        </w:rPr>
        <w:t>этап</w:t>
      </w:r>
      <w:r w:rsidRPr="00567514">
        <w:rPr>
          <w:rFonts w:ascii="Times New Roman" w:hAnsi="Times New Roman" w:cs="Times New Roman"/>
          <w:color w:val="000000"/>
          <w:spacing w:val="-8"/>
          <w:w w:val="101"/>
          <w:sz w:val="28"/>
          <w:szCs w:val="28"/>
          <w:lang w:val="be-BY"/>
        </w:rPr>
        <w:t xml:space="preserve"> (</w:t>
      </w:r>
      <w:r w:rsidRPr="00567514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1</w:t>
      </w:r>
      <w:r w:rsidRPr="005675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be-BY"/>
        </w:rPr>
        <w:t>9</w:t>
      </w:r>
      <w:r w:rsidRPr="00567514"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  <w:lang w:val="be-BY"/>
        </w:rPr>
        <w:t>9</w:t>
      </w:r>
      <w:r w:rsidRPr="00567514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0</w:t>
      </w:r>
      <w:r w:rsidRPr="005675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color w:val="000000"/>
          <w:spacing w:val="-10"/>
          <w:w w:val="101"/>
          <w:sz w:val="28"/>
          <w:szCs w:val="28"/>
          <w:lang w:val="be-BY"/>
        </w:rPr>
        <w:t>2</w:t>
      </w:r>
      <w:r w:rsidRPr="005675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be-BY"/>
        </w:rPr>
        <w:t>0</w:t>
      </w:r>
      <w:r w:rsidRPr="00567514">
        <w:rPr>
          <w:rFonts w:ascii="Times New Roman" w:hAnsi="Times New Roman" w:cs="Times New Roman"/>
          <w:color w:val="000000"/>
          <w:spacing w:val="-5"/>
          <w:w w:val="101"/>
          <w:sz w:val="28"/>
          <w:szCs w:val="28"/>
          <w:lang w:val="be-BY"/>
        </w:rPr>
        <w:t>0</w:t>
      </w:r>
      <w:r w:rsidRPr="00567514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  <w:lang w:val="be-BY"/>
        </w:rPr>
        <w:t>1</w:t>
      </w:r>
      <w:r w:rsidRPr="00567514">
        <w:rPr>
          <w:rFonts w:ascii="Times New Roman" w:hAnsi="Times New Roman" w:cs="Times New Roman"/>
          <w:color w:val="000000"/>
          <w:spacing w:val="-4"/>
          <w:w w:val="101"/>
          <w:sz w:val="28"/>
          <w:szCs w:val="28"/>
          <w:lang w:val="be-BY"/>
        </w:rPr>
        <w:t>г</w:t>
      </w:r>
      <w:r w:rsidRPr="00567514">
        <w:rPr>
          <w:rFonts w:ascii="Times New Roman" w:hAnsi="Times New Roman" w:cs="Times New Roman"/>
          <w:color w:val="000000"/>
          <w:spacing w:val="-35"/>
          <w:w w:val="101"/>
          <w:sz w:val="28"/>
          <w:szCs w:val="28"/>
          <w:lang w:val="be-BY"/>
        </w:rPr>
        <w:t>г</w:t>
      </w:r>
      <w:r w:rsidRPr="00567514">
        <w:rPr>
          <w:rFonts w:ascii="Times New Roman" w:hAnsi="Times New Roman" w:cs="Times New Roman"/>
          <w:color w:val="000000"/>
          <w:spacing w:val="-2"/>
          <w:w w:val="101"/>
          <w:sz w:val="28"/>
          <w:szCs w:val="28"/>
          <w:lang w:val="be-BY"/>
        </w:rPr>
        <w:t>.</w:t>
      </w:r>
      <w:r w:rsidRPr="00567514">
        <w:rPr>
          <w:rFonts w:ascii="Times New Roman" w:hAnsi="Times New Roman" w:cs="Times New Roman"/>
          <w:color w:val="000000"/>
          <w:spacing w:val="23"/>
          <w:w w:val="101"/>
          <w:sz w:val="28"/>
          <w:szCs w:val="28"/>
          <w:lang w:val="be-BY"/>
        </w:rPr>
        <w:t xml:space="preserve">) </w:t>
      </w:r>
      <w:r w:rsidRPr="00567514">
        <w:rPr>
          <w:rFonts w:ascii="Times New Roman" w:hAnsi="Times New Roman" w:cs="Times New Roman"/>
          <w:color w:val="000000"/>
          <w:spacing w:val="29"/>
          <w:w w:val="101"/>
          <w:sz w:val="28"/>
          <w:szCs w:val="28"/>
          <w:lang w:val="be-BY"/>
        </w:rPr>
        <w:t>– устанаўленне і замацаванне кампетэнтнаснага падыходу; у дакументах ЮНЭСКА, у дакладзе міжнароднай камісіі па адукацыі фармулююцца чатыры асноўныя кампетэнцыі: навучыцца і ўмець спазнаваць,навучыцца і ўмець ствараць, навучыцца і ўмець жыць разам, навучыцца і ўмець жыць на нашай планеце</w:t>
      </w:r>
      <w:r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>. Так, па сутнасці, былі вызначаны глабальныя кампетэнтнасці для ўсяго чалавецтва.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 У 1996 г.  на сімпозіуме ў Бёрне, у адпаведнасці з праграмай Савета  Еўропы, было пастаўлена пытанне аб тым, што для рэфармавання адукацыі істотным з’яўляецца вызначэнне ключавых кампетэнцый, якія павінны набыць вучні як для далейшага навучання, так і для паспяховай працы. Па сутнасці, перыяд пасля сімпозіума стаў этапам вызначэння такіх кампетэнцый у розных відах дзейнасці, у тым ліку, і ў педагагічнай. </w:t>
      </w:r>
    </w:p>
    <w:p w:rsidR="00105125" w:rsidRPr="00567514" w:rsidRDefault="00105125" w:rsidP="008C0CB4">
      <w:pPr>
        <w:tabs>
          <w:tab w:val="left" w:pos="9355"/>
        </w:tabs>
        <w:spacing w:after="0" w:line="360" w:lineRule="auto"/>
        <w:ind w:right="-1" w:firstLine="567"/>
        <w:jc w:val="both"/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 У гэты ж час да ўсебаковага разгляду, распрацоўкі і канкрэтызацыі прафесійнай кампетэнтнасці далучыліся спецыялісты з навукова-адукацыйнай сферы СНД. Выходзяць у свет работы </w:t>
      </w:r>
      <w:r w:rsidRPr="00567514">
        <w:rPr>
          <w:rFonts w:ascii="Times New Roman" w:hAnsi="Times New Roman" w:cs="Times New Roman"/>
          <w:spacing w:val="-11"/>
          <w:sz w:val="28"/>
          <w:szCs w:val="28"/>
          <w:lang w:val="be-BY"/>
        </w:rPr>
        <w:t>А.К. Маркавай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, у якіх прафесійная кампетэнтнасць настаўніка аналізуецца мэтанакіравана і ўсебакова. Аўтар вылучае прафесійныя (аб’ектыўна неабходныя) псіхалагічныя і педагагічныя веды, прафесійныя (аб’ектыўна 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lastRenderedPageBreak/>
        <w:t xml:space="preserve">неабходныя) педагагічныя ўменні, прафесійныя псіхалагічныя пазіцыі, вызначэнні настаўніка, якія патрабуе ад яго прафесія, асобасныя асаблівасці, якія забяспечваюць авалодванне настаўнікам прафесійнымі ведамі і ўменнямі.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Пазней</w:t>
      </w:r>
      <w:r w:rsidRPr="00567514">
        <w:rPr>
          <w:rFonts w:ascii="Times New Roman" w:hAnsi="Times New Roman" w:cs="Times New Roman"/>
          <w:color w:val="C00000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А.К. Маркава выкарыстоўвае тэрмін “кампетэнцыя” і выдзяляе спецыяльную, сацыяльную і індывідуальную кампетэнцыі [</w:t>
      </w:r>
      <w:r w:rsidR="00EE0AC9" w:rsidRPr="00567514">
        <w:rPr>
          <w:rFonts w:ascii="Times New Roman" w:hAnsi="Times New Roman" w:cs="Times New Roman"/>
          <w:sz w:val="28"/>
          <w:szCs w:val="28"/>
          <w:lang w:val="be-BY"/>
        </w:rPr>
        <w:t>1</w:t>
      </w:r>
      <w:r w:rsidR="00E52460" w:rsidRPr="00567514">
        <w:rPr>
          <w:rFonts w:ascii="Times New Roman" w:hAnsi="Times New Roman" w:cs="Times New Roman"/>
          <w:sz w:val="28"/>
          <w:szCs w:val="28"/>
          <w:lang w:val="be-BY"/>
        </w:rPr>
        <w:t>0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].</w:t>
      </w:r>
      <w:r w:rsidRPr="00567514">
        <w:rPr>
          <w:rFonts w:ascii="Times New Roman" w:hAnsi="Times New Roman" w:cs="Times New Roman"/>
          <w:spacing w:val="-11"/>
          <w:sz w:val="28"/>
          <w:szCs w:val="28"/>
          <w:lang w:val="be-BY"/>
        </w:rPr>
        <w:t xml:space="preserve">  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З канца 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en-US"/>
        </w:rPr>
        <w:t>XX</w:t>
      </w:r>
      <w:r w:rsidRPr="00567514">
        <w:rPr>
          <w:rFonts w:ascii="Times New Roman" w:hAnsi="Times New Roman" w:cs="Times New Roman"/>
          <w:color w:val="000000"/>
          <w:spacing w:val="-11"/>
          <w:sz w:val="28"/>
          <w:szCs w:val="28"/>
          <w:lang w:val="be-BY"/>
        </w:rPr>
        <w:t xml:space="preserve"> ст. пачалася гаворка аб неабходнасці рэалізацыі кампетэнтнаснага падыходу ў сферы вышэйшай адукацыі.</w:t>
      </w:r>
    </w:p>
    <w:p w:rsidR="00105125" w:rsidRPr="00567514" w:rsidRDefault="00105125" w:rsidP="005764F3">
      <w:pPr>
        <w:pStyle w:val="a3"/>
        <w:shd w:val="clear" w:color="auto" w:fill="FFFFFF"/>
        <w:spacing w:before="0" w:beforeAutospacing="0" w:after="0" w:afterAutospacing="0" w:line="360" w:lineRule="auto"/>
        <w:ind w:right="-1" w:firstLine="567"/>
        <w:jc w:val="both"/>
        <w:rPr>
          <w:sz w:val="28"/>
          <w:szCs w:val="28"/>
          <w:lang w:val="be-BY"/>
        </w:rPr>
      </w:pPr>
      <w:r w:rsidRPr="00567514">
        <w:rPr>
          <w:color w:val="FF0000"/>
          <w:sz w:val="28"/>
          <w:szCs w:val="28"/>
          <w:lang w:val="be-BY"/>
        </w:rPr>
        <w:t xml:space="preserve">   </w:t>
      </w:r>
      <w:r w:rsidRPr="00567514">
        <w:rPr>
          <w:sz w:val="28"/>
          <w:szCs w:val="28"/>
          <w:lang w:val="be-BY"/>
        </w:rPr>
        <w:t>Шырокае выкарыстанне тэрмінаў “кампетэнтнасць” і “кампетэнцыя” ў педагагічнай літаратуры апошніх гадоў</w:t>
      </w:r>
      <w:r w:rsidR="00EE0AC9" w:rsidRPr="00567514">
        <w:rPr>
          <w:sz w:val="28"/>
          <w:szCs w:val="28"/>
          <w:lang w:val="be-BY"/>
        </w:rPr>
        <w:t xml:space="preserve"> было</w:t>
      </w:r>
      <w:r w:rsidRPr="00567514">
        <w:rPr>
          <w:sz w:val="28"/>
          <w:szCs w:val="28"/>
          <w:lang w:val="be-BY"/>
        </w:rPr>
        <w:t xml:space="preserve"> абумоўлена ўвядзеннем у адукацыйную прастору многіх краін, у тым ліку і Беларусі, кампетэнтнаснага падыходу. Гэты падыход стаў разглядацца як альтэрнатыва “ведам-уменням-навыкам”, якія абмяжоўваюць мэты навучання і выхавання вузкай прадметнай адукацыяй.</w:t>
      </w:r>
    </w:p>
    <w:p w:rsidR="00105125" w:rsidRPr="00567514" w:rsidRDefault="00105125" w:rsidP="008C0CB4">
      <w:pPr>
        <w:spacing w:after="0" w:line="36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</w:pPr>
      <w:r w:rsidRPr="00567514">
        <w:rPr>
          <w:rFonts w:ascii="Times New Roman" w:eastAsia="Times New Roman" w:hAnsi="Times New Roman" w:cs="Times New Roman"/>
          <w:spacing w:val="11"/>
          <w:w w:val="115"/>
          <w:sz w:val="28"/>
          <w:szCs w:val="28"/>
          <w:lang w:val="be-BY"/>
        </w:rPr>
        <w:t xml:space="preserve">У  навуковых працах апошніх дзесяцігоддзяў па-рознаму падыходзяць да разумення базавых паняццяў “кампетэнтнасць” і “кампетэнцыя”. </w:t>
      </w:r>
      <w:r w:rsidR="000D4AB5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Абапіраючыся на работы </w:t>
      </w:r>
      <w:r w:rsidR="000D4AB5"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А.Г.</w:t>
      </w:r>
      <w:r w:rsidR="008E163E"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="000D4AB5"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>Бермуса</w:t>
      </w:r>
      <w:r w:rsidR="0037298C"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, </w:t>
      </w:r>
      <w:r w:rsidR="000D4AB5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Э.Ф. Зеера,</w:t>
      </w:r>
      <w:r w:rsidR="000D4AB5"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be-BY"/>
        </w:rPr>
        <w:t xml:space="preserve">І.А. Зімняй, </w:t>
      </w:r>
      <w:r w:rsidR="000D4AB5"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eastAsia="Times New Roman" w:hAnsi="Times New Roman" w:cs="Times New Roman"/>
          <w:spacing w:val="-1"/>
          <w:w w:val="101"/>
          <w:sz w:val="28"/>
          <w:szCs w:val="28"/>
          <w:lang w:val="be-BY"/>
        </w:rPr>
        <w:t>Д.І. Іванова,</w:t>
      </w:r>
      <w:r w:rsidR="000D4AB5"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  <w:lang w:val="be-BY"/>
        </w:rPr>
        <w:t>А.К. Маркавай,</w:t>
      </w:r>
      <w:r w:rsidR="000D4AB5"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В.В. Пазнякова, Дж. Равена, Г.А. Сяргеева, І.С. Сяргеева</w:t>
      </w:r>
      <w:r w:rsidR="007B787F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5A4246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і </w:t>
      </w:r>
      <w:r w:rsidR="007B787F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У.І. Блінова, Ю.Г. Татура,</w:t>
      </w:r>
      <w:r w:rsidR="008E163E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0D4AB5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А.В. Хутарско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га, Н.Ф. Яфрэмавай, </w:t>
      </w:r>
      <w:r w:rsidR="00B112FB"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>вылучым</w:t>
      </w:r>
      <w:r w:rsidRPr="00567514">
        <w:rPr>
          <w:rFonts w:ascii="Times New Roman" w:hAnsi="Times New Roman" w:cs="Times New Roman"/>
          <w:color w:val="000000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вызначэнні паняцця “кампетэнтнасць”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</w:t>
      </w:r>
      <w:r w:rsidR="00E17E64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і 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“кампетэнцыі”</w:t>
      </w:r>
      <w:r w:rsidR="007B787F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[1, </w:t>
      </w:r>
      <w:r w:rsidR="00C0012F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6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,</w:t>
      </w:r>
      <w:r w:rsidR="00BD5904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</w:t>
      </w:r>
      <w:r w:rsidR="00C0012F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19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, 8,</w:t>
      </w:r>
      <w:r w:rsidR="008F1957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</w:t>
      </w:r>
      <w:r w:rsidR="00C0012F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10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, 12,</w:t>
      </w:r>
      <w:r w:rsidR="00C0012F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13,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14, 15, 16, </w:t>
      </w:r>
      <w:r w:rsidR="008F1957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>22, 3</w:t>
      </w:r>
      <w:r w:rsidR="008E163E" w:rsidRPr="00567514">
        <w:rPr>
          <w:rFonts w:ascii="Times New Roman" w:hAnsi="Times New Roman" w:cs="Times New Roman"/>
          <w:color w:val="242325"/>
          <w:sz w:val="28"/>
          <w:szCs w:val="28"/>
          <w:lang w:val="be-BY"/>
        </w:rPr>
        <w:t xml:space="preserve"> ]</w:t>
      </w:r>
      <w:r w:rsidRPr="0056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 xml:space="preserve"> </w:t>
      </w:r>
      <w:r w:rsidR="00BD5904" w:rsidRPr="0056751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be-BY"/>
        </w:rPr>
        <w:t>.</w:t>
      </w:r>
    </w:p>
    <w:p w:rsidR="00BD5904" w:rsidRPr="00567514" w:rsidRDefault="00BD5904" w:rsidP="00770614">
      <w:pPr>
        <w:spacing w:after="0" w:line="360" w:lineRule="auto"/>
        <w:ind w:right="-1"/>
        <w:jc w:val="both"/>
        <w:rPr>
          <w:rFonts w:ascii="Times New Roman" w:hAnsi="Times New Roman" w:cs="Times New Roman"/>
          <w:color w:val="242325"/>
          <w:sz w:val="28"/>
          <w:szCs w:val="28"/>
          <w:lang w:val="be-BY"/>
        </w:rPr>
      </w:pPr>
    </w:p>
    <w:tbl>
      <w:tblPr>
        <w:tblStyle w:val="ac"/>
        <w:tblpPr w:leftFromText="180" w:rightFromText="180" w:vertAnchor="text" w:horzAnchor="margin" w:tblpX="155" w:tblpY="99"/>
        <w:tblW w:w="9606" w:type="dxa"/>
        <w:tblLayout w:type="fixed"/>
        <w:tblLook w:val="04A0" w:firstRow="1" w:lastRow="0" w:firstColumn="1" w:lastColumn="0" w:noHBand="0" w:noVBand="1"/>
      </w:tblPr>
      <w:tblGrid>
        <w:gridCol w:w="2235"/>
        <w:gridCol w:w="7371"/>
      </w:tblGrid>
      <w:tr w:rsidR="00105125" w:rsidRPr="00567514" w:rsidTr="00AC0F70">
        <w:trPr>
          <w:cantSplit/>
          <w:trHeight w:val="556"/>
        </w:trPr>
        <w:tc>
          <w:tcPr>
            <w:tcW w:w="2235" w:type="dxa"/>
            <w:tcBorders>
              <w:bottom w:val="single" w:sz="4" w:space="0" w:color="auto"/>
            </w:tcBorders>
          </w:tcPr>
          <w:p w:rsidR="00105125" w:rsidRPr="00567514" w:rsidRDefault="00105125" w:rsidP="00CE5FEA">
            <w:pPr>
              <w:pStyle w:val="a3"/>
              <w:spacing w:before="0" w:beforeAutospacing="0" w:after="300" w:afterAutospacing="0" w:line="276" w:lineRule="auto"/>
              <w:ind w:right="-1"/>
              <w:jc w:val="center"/>
              <w:rPr>
                <w:color w:val="242325"/>
                <w:sz w:val="28"/>
                <w:szCs w:val="28"/>
                <w:lang w:val="be-BY"/>
              </w:rPr>
            </w:pPr>
            <w:r w:rsidRPr="00567514">
              <w:rPr>
                <w:color w:val="242325"/>
                <w:sz w:val="28"/>
                <w:szCs w:val="28"/>
                <w:lang w:val="be-BY"/>
              </w:rPr>
              <w:t>Аўтар</w:t>
            </w:r>
          </w:p>
        </w:tc>
        <w:tc>
          <w:tcPr>
            <w:tcW w:w="7371" w:type="dxa"/>
            <w:tcBorders>
              <w:bottom w:val="single" w:sz="4" w:space="0" w:color="auto"/>
            </w:tcBorders>
          </w:tcPr>
          <w:p w:rsidR="00105125" w:rsidRPr="00567514" w:rsidRDefault="00105125" w:rsidP="00CE5FEA">
            <w:pPr>
              <w:pStyle w:val="a3"/>
              <w:spacing w:before="0" w:beforeAutospacing="0" w:after="300" w:afterAutospacing="0" w:line="276" w:lineRule="auto"/>
              <w:ind w:right="-1"/>
              <w:jc w:val="center"/>
              <w:rPr>
                <w:color w:val="242325"/>
                <w:sz w:val="28"/>
                <w:szCs w:val="28"/>
                <w:lang w:val="be-BY"/>
              </w:rPr>
            </w:pPr>
            <w:r w:rsidRPr="00567514">
              <w:rPr>
                <w:color w:val="242325"/>
                <w:sz w:val="28"/>
                <w:szCs w:val="28"/>
                <w:lang w:val="be-BY"/>
              </w:rPr>
              <w:t>Вызначэнні</w:t>
            </w:r>
          </w:p>
        </w:tc>
      </w:tr>
      <w:tr w:rsidR="00105125" w:rsidRPr="00567514" w:rsidTr="00AC0F70">
        <w:tc>
          <w:tcPr>
            <w:tcW w:w="2235" w:type="dxa"/>
            <w:tcBorders>
              <w:top w:val="single" w:sz="4" w:space="0" w:color="auto"/>
            </w:tcBorders>
          </w:tcPr>
          <w:p w:rsidR="00105125" w:rsidRPr="00567514" w:rsidRDefault="00105125" w:rsidP="00CE5FEA">
            <w:pPr>
              <w:pStyle w:val="a3"/>
              <w:spacing w:before="0" w:beforeAutospacing="0" w:after="300" w:afterAutospacing="0" w:line="276" w:lineRule="auto"/>
              <w:ind w:right="-1"/>
              <w:rPr>
                <w:sz w:val="28"/>
                <w:szCs w:val="28"/>
                <w:shd w:val="clear" w:color="auto" w:fill="FFFFFF"/>
                <w:lang w:val="be-BY"/>
              </w:rPr>
            </w:pPr>
            <w:r w:rsidRPr="00567514">
              <w:rPr>
                <w:sz w:val="28"/>
                <w:szCs w:val="28"/>
                <w:shd w:val="clear" w:color="auto" w:fill="FFFFFF"/>
                <w:lang w:val="be-BY"/>
              </w:rPr>
              <w:t>А.Г. Бермус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hd w:val="clear" w:color="auto" w:fill="FFFFFF"/>
              <w:spacing w:after="150" w:line="276" w:lineRule="auto"/>
              <w:ind w:right="-1"/>
              <w:rPr>
                <w:rFonts w:ascii="Times New Roman" w:eastAsia="Times New Roman" w:hAnsi="Times New Roman" w:cs="Times New Roman"/>
                <w:color w:val="242325"/>
                <w:sz w:val="28"/>
                <w:szCs w:val="28"/>
                <w:lang w:val="be-BY"/>
              </w:rPr>
            </w:pPr>
            <w:r w:rsidRPr="00567514">
              <w:rPr>
                <w:rFonts w:ascii="Times New Roman" w:hAnsi="Times New Roman" w:cs="Times New Roman"/>
                <w:color w:val="333333"/>
                <w:sz w:val="28"/>
                <w:szCs w:val="28"/>
                <w:shd w:val="clear" w:color="auto" w:fill="FFFFFF"/>
                <w:lang w:val="be-BY"/>
              </w:rPr>
              <w:t>Кампетэнтнасць – адзінства асобасных, прадметных і інструментальных асаблівасцяў.</w:t>
            </w:r>
            <w:r w:rsidR="0037298C"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Кампетэнцыя </w:t>
            </w:r>
            <w:r w:rsidR="0037298C" w:rsidRPr="00567514">
              <w:rPr>
                <w:rFonts w:ascii="Times New Roman" w:hAnsi="Times New Roman" w:cs="Times New Roman"/>
                <w:bCs/>
                <w:iCs/>
                <w:sz w:val="28"/>
                <w:szCs w:val="28"/>
                <w:lang w:val="be-BY"/>
              </w:rPr>
              <w:t>–</w:t>
            </w:r>
            <w:r w:rsidR="0037298C"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сукупнасць узаемазвязаных якасцей асобы, якія задаюцца ў адносінах да вызначанага круга прадметаў і працэсаў.</w:t>
            </w:r>
          </w:p>
        </w:tc>
      </w:tr>
      <w:tr w:rsidR="00105125" w:rsidRPr="00567514" w:rsidTr="00AC0F70">
        <w:tc>
          <w:tcPr>
            <w:tcW w:w="2235" w:type="dxa"/>
            <w:tcBorders>
              <w:top w:val="single" w:sz="4" w:space="0" w:color="auto"/>
            </w:tcBorders>
          </w:tcPr>
          <w:p w:rsidR="00105125" w:rsidRPr="00567514" w:rsidRDefault="00105125" w:rsidP="00CE5FEA">
            <w:pPr>
              <w:pStyle w:val="a3"/>
              <w:spacing w:before="0" w:beforeAutospacing="0" w:after="300" w:afterAutospacing="0" w:line="276" w:lineRule="auto"/>
              <w:ind w:right="-1"/>
              <w:rPr>
                <w:color w:val="242325"/>
                <w:sz w:val="28"/>
                <w:szCs w:val="28"/>
                <w:lang w:val="be-BY"/>
              </w:rPr>
            </w:pPr>
            <w:r w:rsidRPr="00567514">
              <w:rPr>
                <w:color w:val="242325"/>
                <w:sz w:val="28"/>
                <w:szCs w:val="28"/>
                <w:lang w:val="be-BY"/>
              </w:rPr>
              <w:t>Э.Ф. Зеер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221F1F"/>
                <w:spacing w:val="-14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221F1F"/>
                <w:spacing w:val="-14"/>
                <w:sz w:val="28"/>
                <w:szCs w:val="28"/>
                <w:lang w:val="be-BY"/>
              </w:rPr>
              <w:t>Кампетэнтнасць – сукупнасць прафесійных ведаў, уменняў, а таксама спосабы выканання прафесійнай дзейнасці.</w:t>
            </w:r>
            <w:r w:rsidR="00F96BD9"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Кампетэнцыя – здольнасць мабілізаваць і пераўтварыць веды, уменні і вопыт у рэзультат у канкрэтнай сферы дзейнасці.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be-BY"/>
              </w:rPr>
              <w:t>І.А. Зімняя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 xml:space="preserve">Кампетэнтнасць – спецыяльная здольнасць (здольнасці), </w:t>
            </w:r>
            <w:r w:rsidRPr="0056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lastRenderedPageBreak/>
              <w:t>неабходныя для эфектыўнага выканання канкрэтных дзеянняў у канкрэтнай прадметнай галіне, якая ўключае вузкаспецыяльныя веды, прадметныя навыкі, спосабы мыслення і разуменне адказнасці за свае дзеянні.</w:t>
            </w:r>
            <w:r w:rsidR="00F96BD9" w:rsidRPr="00567514">
              <w:rPr>
                <w:rFonts w:ascii="Times New Roman" w:hAnsi="Times New Roman" w:cs="Times New Roman"/>
                <w:spacing w:val="10"/>
                <w:w w:val="114"/>
                <w:sz w:val="28"/>
                <w:szCs w:val="28"/>
                <w:lang w:val="be-BY"/>
              </w:rPr>
              <w:t xml:space="preserve"> Кампетэнцыі – гэта некаторыя ўнутраныя, патэнцыйныя, захаваныя псіхалагічныя новаўтварэнні: веды, уяўленні, праграмы (алгарытмы) дзеянняў, сістэм каштоўнасцей і адносінаў, якія потым выяўляюцца ў кампетэнтнасцях чалавека.</w:t>
            </w:r>
          </w:p>
        </w:tc>
      </w:tr>
      <w:tr w:rsidR="00105125" w:rsidRPr="00567514" w:rsidTr="00093FDB">
        <w:tc>
          <w:tcPr>
            <w:tcW w:w="2235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  <w:lastRenderedPageBreak/>
              <w:t>Д.І. Іваноў</w:t>
            </w:r>
          </w:p>
        </w:tc>
        <w:tc>
          <w:tcPr>
            <w:tcW w:w="7371" w:type="dxa"/>
            <w:shd w:val="clear" w:color="auto" w:fill="auto"/>
          </w:tcPr>
          <w:p w:rsidR="00105125" w:rsidRPr="00567514" w:rsidRDefault="00105125" w:rsidP="00CE5FEA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  <w:lang w:val="be-BY"/>
              </w:rPr>
            </w:pPr>
            <w:r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Кампетэнтнасць – гэта характарыстыка, якая даецца чалавеку ў рэзультаце ацэнкі эфектыўнасці, рэзультатыўнасці яго дзеянняў, накіраваных на вырашэнне вызначанага круга значных для дадзенай супольнасці праблем.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be-BY"/>
              </w:rPr>
              <w:t>А.К. Маркава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be-BY"/>
              </w:rPr>
              <w:t>Кампетэнтнасць – індывідуальная характарыстыка ступені адпаведнасці чалавека патрабаванням прафесійнай дзейнасці; як сукупнасць псіхічных якасцей, як псіхічны стан, які дазваляе дзейнічаць самастойна і адказна.</w:t>
            </w:r>
            <w:r w:rsidR="00F96BD9" w:rsidRPr="00567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Кампетэнцыя – пэўная сфера, кола пытанняў, якія чалавек упаўнаважаны вырашыць.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1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В.В. Пазнякоў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5675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Кампетэнтнасць – гэта катэгорыя, якая выражае агульныя і істотныя адносіны,сувязі, уласцівасці, прыметы, вопыт развіцця спецыяліста, што ўказвае на ўзровень і меру яго прафесійнага валодання справай.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</w:pPr>
            <w:r w:rsidRPr="00567514">
              <w:rPr>
                <w:rFonts w:ascii="Times New Roman" w:hAnsi="Times New Roman" w:cs="Times New Roman"/>
                <w:color w:val="242325"/>
                <w:sz w:val="28"/>
                <w:szCs w:val="28"/>
                <w:lang w:val="be-BY"/>
              </w:rPr>
              <w:t>Дж. Равен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  <w:t>Кампетэнтнасць – спецыяльная здольнасць, неабходная для эфектыўнага выканання канкрэтных дзеянняў у канкрэтнай прадметнай галіне, якая ўключае ў сябе вузкаспецыяльныя веды, прадметныя навыкі асобнага роду, спосабы мыслення, а таксама разуменне адказнасці за свае дзеянні</w:t>
            </w:r>
            <w:r w:rsidRPr="00567514">
              <w:rPr>
                <w:rFonts w:ascii="Times New Roman" w:hAnsi="Times New Roman" w:cs="Times New Roman"/>
                <w:color w:val="242325"/>
                <w:sz w:val="28"/>
                <w:szCs w:val="28"/>
                <w:lang w:val="be-BY"/>
              </w:rPr>
              <w:t>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spacing w:val="10"/>
                <w:w w:val="105"/>
                <w:sz w:val="28"/>
                <w:szCs w:val="28"/>
                <w:lang w:val="be-BY"/>
              </w:rPr>
              <w:t>Г.А. Сяргееў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w w:val="101"/>
                <w:sz w:val="28"/>
                <w:szCs w:val="28"/>
                <w:lang w:val="be-BY"/>
              </w:rPr>
              <w:t>Кампетэнтнасць суадносіцца з валоданнем чалавекам адпаведнай кампетэнцыяй, якая ўключае яго асобасныя адносіны да яе і прадмету дзейнасці.</w:t>
            </w:r>
            <w:r w:rsidR="00F96BD9" w:rsidRPr="00567514">
              <w:rPr>
                <w:rFonts w:ascii="Times New Roman" w:hAnsi="Times New Roman" w:cs="Times New Roman"/>
                <w:spacing w:val="10"/>
                <w:w w:val="105"/>
                <w:sz w:val="28"/>
                <w:szCs w:val="28"/>
                <w:lang w:val="be-BY"/>
              </w:rPr>
              <w:t xml:space="preserve"> Кампетэнцыя разумеецца як сукупнасць узаемазвязаных якасцей асобы, зададзеных у адносінах да вызначанага круга прадметаў альбо працэсаў і неабходных, каб якасна і прадуктыўна дзейнічаць у адносінах да іх.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221F1F"/>
                <w:spacing w:val="6"/>
                <w:w w:val="114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221F1F"/>
                <w:spacing w:val="6"/>
                <w:w w:val="114"/>
                <w:sz w:val="28"/>
                <w:szCs w:val="28"/>
                <w:lang w:val="be-BY"/>
              </w:rPr>
              <w:lastRenderedPageBreak/>
              <w:t>І.С. Сяргееў,</w:t>
            </w:r>
          </w:p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221F1F"/>
                <w:spacing w:val="7"/>
                <w:w w:val="105"/>
                <w:sz w:val="28"/>
                <w:szCs w:val="28"/>
                <w:lang w:val="be-BY"/>
              </w:rPr>
              <w:t>У.І. Бліноў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bCs/>
                <w:color w:val="221F1F"/>
                <w:spacing w:val="-4"/>
                <w:w w:val="106"/>
                <w:sz w:val="28"/>
                <w:szCs w:val="28"/>
                <w:lang w:val="be-BY"/>
              </w:rPr>
              <w:t>Кампетэнтнасць – гэта гатоўнасць да выканання пэўных функцый.</w:t>
            </w:r>
            <w:r w:rsidR="00F96BD9" w:rsidRPr="00567514">
              <w:rPr>
                <w:rFonts w:ascii="Times New Roman" w:eastAsia="Times New Roman" w:hAnsi="Times New Roman" w:cs="Times New Roman"/>
                <w:bCs/>
                <w:color w:val="221F1F"/>
                <w:spacing w:val="-3"/>
                <w:w w:val="106"/>
                <w:sz w:val="28"/>
                <w:szCs w:val="28"/>
                <w:lang w:val="be-BY"/>
              </w:rPr>
              <w:t xml:space="preserve"> Кампетэнцыя – гатоўнасць чалавека да мабілізацыі ведаў, уменняў і знешніх рэсурсаў для эфектыўнай дзейнасці ў канкрэтнай жыццёвай сітуацыі, гатоўнасць дзейнічаць у сітуацыі нявызначанасці.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color w:val="221F1F"/>
                <w:spacing w:val="6"/>
                <w:w w:val="114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pacing w:val="-1"/>
                <w:sz w:val="28"/>
                <w:szCs w:val="28"/>
                <w:lang w:val="be-BY"/>
              </w:rPr>
              <w:t>Ю.Г. Татур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bCs/>
                <w:color w:val="221F1F"/>
                <w:spacing w:val="-4"/>
                <w:w w:val="106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color w:val="000000"/>
                <w:spacing w:val="-3"/>
                <w:sz w:val="28"/>
                <w:szCs w:val="28"/>
                <w:lang w:val="be-BY"/>
              </w:rPr>
              <w:t>Кампетэнтнасць – гэта здольнасць дзейнічаць у сітуацыі нявызначанасці.</w:t>
            </w:r>
            <w:r w:rsidR="00F96BD9" w:rsidRPr="00567514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  <w:lang w:val="be-BY"/>
              </w:rPr>
              <w:t xml:space="preserve"> Кампетэнцыя з’яўляецца вытворнай ад кампетэнтнасці і разумеецца як пэўная сфера прымянення ведаў, уменняў і якасцей, якія ў комплексе дапамагаюць чалавеку дзейнічаць у розных, у тым ліку і ў новых для яго сітуацыях.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z w:val="28"/>
                <w:szCs w:val="28"/>
                <w:lang w:val="be-BY"/>
              </w:rPr>
            </w:pPr>
            <w:r w:rsidRPr="00567514">
              <w:rPr>
                <w:rFonts w:ascii="Times New Roman" w:hAnsi="Times New Roman" w:cs="Times New Roman"/>
                <w:color w:val="242325"/>
                <w:sz w:val="28"/>
                <w:szCs w:val="28"/>
                <w:lang w:val="be-BY"/>
              </w:rPr>
              <w:t>А.В. Хутарской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hAnsi="Times New Roman" w:cs="Times New Roman"/>
                <w:sz w:val="28"/>
                <w:szCs w:val="28"/>
                <w:shd w:val="clear" w:color="auto" w:fill="FCFCFC"/>
                <w:lang w:val="be-BY"/>
              </w:rPr>
            </w:pPr>
            <w:r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>Кампетэнтнасць – валоданне чалавекам адпаведнай кампетэнцыяй, якая уключае ў сябе яго асобасныя адносіны  да яе і прадмету дзейнасці.дазваляюць чалавеку абгрунтавана меркаваць і эфектыўна дзейнічаць у пэўнай сферы.</w:t>
            </w:r>
            <w:r w:rsidR="00F96BD9"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Кампетэнцыя – сукупнасць узаемазвязаных асобасных якасцей (ведаў, вопыту, навыкаў, спосабаў дзейнасці), неабходная для прадуктыўнай дзейнасці.</w:t>
            </w:r>
          </w:p>
        </w:tc>
      </w:tr>
      <w:tr w:rsidR="00105125" w:rsidRPr="00567514" w:rsidTr="00AC0F70">
        <w:tc>
          <w:tcPr>
            <w:tcW w:w="2235" w:type="dxa"/>
          </w:tcPr>
          <w:p w:rsidR="00105125" w:rsidRPr="00567514" w:rsidRDefault="00105125" w:rsidP="00CE5FEA">
            <w:pPr>
              <w:spacing w:line="276" w:lineRule="auto"/>
              <w:ind w:right="-1"/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spacing w:val="-1"/>
                <w:w w:val="101"/>
                <w:sz w:val="28"/>
                <w:szCs w:val="28"/>
                <w:lang w:val="be-BY"/>
              </w:rPr>
              <w:t>Н.Ф. Яфрэмава</w:t>
            </w:r>
          </w:p>
        </w:tc>
        <w:tc>
          <w:tcPr>
            <w:tcW w:w="7371" w:type="dxa"/>
          </w:tcPr>
          <w:p w:rsidR="00105125" w:rsidRPr="00567514" w:rsidRDefault="00105125" w:rsidP="00CE5FEA">
            <w:pPr>
              <w:spacing w:before="12" w:line="276" w:lineRule="auto"/>
              <w:ind w:right="-1"/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</w:pPr>
            <w:r w:rsidRPr="00567514">
              <w:rPr>
                <w:rFonts w:ascii="Times New Roman" w:eastAsia="Times New Roman" w:hAnsi="Times New Roman" w:cs="Times New Roman"/>
                <w:bCs/>
                <w:iCs/>
                <w:sz w:val="28"/>
                <w:szCs w:val="28"/>
                <w:lang w:val="be-BY"/>
              </w:rPr>
              <w:t>Кампетэнтнасць – гэта патэнцыял чалавека і спецыяліста, яго веды, уменні, навыкі, вопыт дзейнасці.</w:t>
            </w:r>
            <w:r w:rsidR="00F96BD9" w:rsidRPr="00567514">
              <w:rPr>
                <w:rFonts w:ascii="Times New Roman" w:hAnsi="Times New Roman" w:cs="Times New Roman"/>
                <w:sz w:val="28"/>
                <w:szCs w:val="28"/>
                <w:lang w:val="be-BY"/>
              </w:rPr>
              <w:t xml:space="preserve"> Кампетэнцыі (кінетыка і дынаміка думак і ўчынкаў) – гэта дзеянні чалавека, разуменне праблемы, аналіз, пошук рашэння і дзейнасць па вырашэнні праблемы і дасягненні рэзультату.</w:t>
            </w:r>
          </w:p>
        </w:tc>
      </w:tr>
    </w:tbl>
    <w:p w:rsidR="00105125" w:rsidRPr="00567514" w:rsidRDefault="00105125" w:rsidP="00CE5FEA">
      <w:pPr>
        <w:spacing w:after="0" w:line="360" w:lineRule="auto"/>
        <w:ind w:right="-1" w:firstLine="283"/>
        <w:jc w:val="both"/>
        <w:rPr>
          <w:rFonts w:ascii="Times New Roman" w:eastAsia="Times New Roman" w:hAnsi="Times New Roman" w:cs="Times New Roman"/>
          <w:color w:val="C00000"/>
          <w:sz w:val="28"/>
          <w:szCs w:val="28"/>
          <w:lang w:val="be-BY"/>
        </w:rPr>
      </w:pPr>
    </w:p>
    <w:p w:rsidR="00105125" w:rsidRPr="00567514" w:rsidRDefault="00105125" w:rsidP="008C0CB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Як можна заўважыць, большасць </w:t>
      </w:r>
      <w:r w:rsidR="003211E5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аўтараў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прытрымліваецца погляду, што кампетэнтнасць – гэта магчымасць чалавека не проста валодаць ведамі, а быць гатовым прымяніць гэтыя веды пры вырашэнні задач у канкрэтнай дзейнасці. Агульныя прыкметы кампетэнтнасці асобы вызначаюцца наступнымі крытэрыямі: здольнасц</w:t>
      </w:r>
      <w:r w:rsidR="00E17E64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арганізоўваць і планаваць сваю дзейнасць; здольнасц</w:t>
      </w:r>
      <w:r w:rsidR="00E17E64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выконваць спецыяльныя заданні; здольнасц</w:t>
      </w:r>
      <w:r w:rsidR="00E17E64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ю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выкарыстоўваць веды ў нестандартных сітуацыях; шырокі дыяпазон ведаў і ўменняў.</w:t>
      </w:r>
    </w:p>
    <w:p w:rsidR="00105125" w:rsidRPr="00567514" w:rsidRDefault="00105125" w:rsidP="008C0CB4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Такім чынам, значная колькасць даследчыкаў звязвае паняцце “кампетэнтнасць” перш за ўсё са здольнасцю асобы выканання пэўнай дзйнасці</w:t>
      </w:r>
      <w:r w:rsidR="00E17E64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.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FB52E8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 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А</w:t>
      </w:r>
      <w:r w:rsidR="00FF75F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сноўнае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ж </w:t>
      </w:r>
      <w:r w:rsidR="00FF75F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несупадзенне заўважаецца ў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вызначэнні таго кампанента, які </w:t>
      </w:r>
      <w:r w:rsidR="008F195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з’яўляецца дамінантным ў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паняцц</w:t>
      </w:r>
      <w:r w:rsidR="008F1957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і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“кампетэнтнасць”.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Для адных такі </w:t>
      </w:r>
      <w:r w:rsidR="001A0B72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 xml:space="preserve">кампанент – веды, уменні і навыкі, </w:t>
      </w:r>
      <w:r w:rsidR="0006029E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для другіх – здольнасць і гатоўнасць індывіда да дзейнасці.</w:t>
      </w:r>
    </w:p>
    <w:p w:rsidR="0011759A" w:rsidRPr="00567514" w:rsidRDefault="00105125" w:rsidP="008C0CB4">
      <w:pPr>
        <w:shd w:val="clear" w:color="auto" w:fill="FFFFFF"/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Вылучыўшы агульнае ў аўтарскіх вызначэннях, можна зрабіць высновы, што кампетэнтнасць 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 xml:space="preserve">– 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якасць фарміруемая, асобасная, інтэгратыўная, цэласная; </w:t>
      </w:r>
      <w:r w:rsidR="00E17E64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гатовая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да прадуктыўнай дзейнасці. </w:t>
      </w:r>
    </w:p>
    <w:p w:rsidR="005764F3" w:rsidRPr="00567514" w:rsidRDefault="003211E5" w:rsidP="005764F3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957" w:rsidRPr="00567514">
        <w:rPr>
          <w:rFonts w:ascii="Times New Roman" w:hAnsi="Times New Roman" w:cs="Times New Roman"/>
          <w:sz w:val="28"/>
          <w:szCs w:val="28"/>
          <w:lang w:val="be-BY"/>
        </w:rPr>
        <w:t>Можна адзначыць,</w:t>
      </w:r>
      <w:r w:rsidR="000323D2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8F1957" w:rsidRPr="00567514">
        <w:rPr>
          <w:rFonts w:ascii="Times New Roman" w:hAnsi="Times New Roman" w:cs="Times New Roman"/>
          <w:sz w:val="28"/>
          <w:szCs w:val="28"/>
          <w:lang w:val="be-BY"/>
        </w:rPr>
        <w:t>што, раскрываючы паняцце “кампетэнцыя”,</w:t>
      </w:r>
      <w:r w:rsidR="000323D2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навукоўцы</w:t>
      </w:r>
      <w:r w:rsidR="008F1957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арыентуюцца, у асноўным, на матэрыялы сімпозіума “Ключавыя кампетэнцыі для Еўропы”</w:t>
      </w:r>
      <w:r w:rsidR="000323D2" w:rsidRPr="00567514">
        <w:rPr>
          <w:rFonts w:ascii="Times New Roman" w:hAnsi="Times New Roman" w:cs="Times New Roman"/>
          <w:sz w:val="28"/>
          <w:szCs w:val="28"/>
          <w:lang w:val="be-BY"/>
        </w:rPr>
        <w:t>, дзе</w:t>
      </w:r>
      <w:r w:rsidR="008F1957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0323D2" w:rsidRPr="005675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 xml:space="preserve">быў распрацаваны спіс ключавых кампетэнцый, актуальных ва ўмовах рыначнай эканомікі і неабходных для асабістай самарэалізацыі, сацыяльнай згуртаванасці і магчымасці працаўладкавання ў сучасным грамадстве ведаў. </w:t>
      </w:r>
    </w:p>
    <w:p w:rsidR="00FB52E8" w:rsidRPr="00567514" w:rsidRDefault="000323D2" w:rsidP="005764F3">
      <w:pPr>
        <w:spacing w:after="0" w:line="36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000000"/>
          <w:sz w:val="28"/>
          <w:szCs w:val="28"/>
          <w:lang w:val="be-BY"/>
        </w:rPr>
        <w:t>Гэта моўная кампетэнцыя (валоданне роднай і замежнымі мовамі); фінансава-эканамічная кампетэнцыя; матэматычная  пісьменнасць і базавыя кампетэнцыі ў навуцы; камп’ютарна-інфармацыйная кампетэнцыя;  мультыкультурная кампетэнцыя; сацыяльна-прававая і грамадзянская кампетэнцыі; экалагічная кампетэцыя;  здароўезберагаючая кампетэнцыя.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Адразу трэба адзначыць,</w:t>
      </w:r>
      <w:r w:rsidR="00E52460"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што гэты перачань не з’яўляецца вычарпальным, а ўвесь час узбагачаецца новымі кампетэнцыямі</w:t>
      </w:r>
      <w:r w:rsidR="006148A4" w:rsidRPr="005675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6148A4" w:rsidRPr="00567514" w:rsidRDefault="006148A4" w:rsidP="005764F3">
      <w:pPr>
        <w:spacing w:after="0" w:line="360" w:lineRule="auto"/>
        <w:ind w:right="-1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>У сучаснай педагагічнай дзейнасці кампетэнцыі найчасцей падзяляюць на метапрадметныя ( к</w:t>
      </w:r>
      <w:r w:rsidR="00D922C3" w:rsidRPr="00567514">
        <w:rPr>
          <w:rFonts w:ascii="Times New Roman" w:hAnsi="Times New Roman" w:cs="Times New Roman"/>
          <w:sz w:val="28"/>
          <w:szCs w:val="28"/>
          <w:lang w:val="be-BY"/>
        </w:rPr>
        <w:t>лючавыя, надпрадметныя) і прыватнаметадычныя (спецыяльныя).</w:t>
      </w:r>
    </w:p>
    <w:p w:rsidR="00E52460" w:rsidRPr="00567514" w:rsidRDefault="00FB52E8" w:rsidP="005764F3">
      <w:pPr>
        <w:spacing w:after="0" w:line="360" w:lineRule="auto"/>
        <w:ind w:right="-1" w:firstLine="709"/>
        <w:jc w:val="both"/>
        <w:rPr>
          <w:rFonts w:ascii="Times New Roman" w:eastAsia="Times New Roman" w:hAnsi="Times New Roman" w:cs="Times New Roman"/>
          <w:spacing w:val="-16"/>
          <w:w w:val="102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be-BY"/>
        </w:rPr>
        <w:t xml:space="preserve">  </w:t>
      </w:r>
      <w:r w:rsidR="005764F3" w:rsidRPr="00567514">
        <w:rPr>
          <w:rFonts w:ascii="Times New Roman" w:eastAsia="Times New Roman" w:hAnsi="Times New Roman" w:cs="Times New Roman"/>
          <w:spacing w:val="3"/>
          <w:w w:val="101"/>
          <w:sz w:val="28"/>
          <w:szCs w:val="28"/>
          <w:lang w:val="be-BY"/>
        </w:rPr>
        <w:t>А</w:t>
      </w:r>
      <w:r w:rsidR="008F1957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>налізуючы і супастаўляючы</w:t>
      </w:r>
      <w:r w:rsidR="000323D2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 xml:space="preserve"> аўтарскія</w:t>
      </w:r>
      <w:r w:rsidR="008F1957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 xml:space="preserve">  падыходы</w:t>
      </w:r>
      <w:r w:rsidR="000323D2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 xml:space="preserve">, </w:t>
      </w:r>
      <w:r w:rsidR="008F1957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 xml:space="preserve"> </w:t>
      </w:r>
      <w:r w:rsidR="000323D2" w:rsidRPr="00567514">
        <w:rPr>
          <w:rFonts w:ascii="Times New Roman" w:eastAsia="Times New Roman" w:hAnsi="Times New Roman" w:cs="Times New Roman"/>
          <w:spacing w:val="3"/>
          <w:sz w:val="28"/>
          <w:szCs w:val="28"/>
          <w:lang w:val="be-BY"/>
        </w:rPr>
        <w:t>можна прыйсці да высновы, што</w:t>
      </w:r>
      <w:r w:rsidR="00E52460"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кампетэнтнасць і кампетэнцыя вызначаюцца і выяўляюцца ва ўзаемасувязі, і ўзровень кампетэнтнасці залежыць ад адпаведнасці яе патрабаванням кампетэнцыіям. Кампетэнцыя вызначаецца пастаўленымі задачамі, а кампетэнтнасць фарміруецца ў працэсе навучання, развіваецца і рэалізуецца ў прафесійнай дзейнасці. </w:t>
      </w:r>
      <w:r w:rsidR="00E52460" w:rsidRPr="00567514">
        <w:rPr>
          <w:rFonts w:ascii="Times New Roman" w:eastAsia="Times New Roman" w:hAnsi="Times New Roman" w:cs="Times New Roman"/>
          <w:iCs/>
          <w:spacing w:val="2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iCs/>
          <w:spacing w:val="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iCs/>
          <w:spacing w:val="-1"/>
          <w:w w:val="102"/>
          <w:sz w:val="28"/>
          <w:szCs w:val="28"/>
          <w:lang w:val="be-BY"/>
        </w:rPr>
        <w:t>м</w:t>
      </w:r>
      <w:r w:rsidR="00E52460" w:rsidRPr="00567514">
        <w:rPr>
          <w:rFonts w:ascii="Times New Roman" w:eastAsia="Times New Roman" w:hAnsi="Times New Roman" w:cs="Times New Roman"/>
          <w:iCs/>
          <w:spacing w:val="6"/>
          <w:w w:val="102"/>
          <w:sz w:val="28"/>
          <w:szCs w:val="28"/>
          <w:lang w:val="be-BY"/>
        </w:rPr>
        <w:t>п</w:t>
      </w:r>
      <w:r w:rsidR="00E52460" w:rsidRPr="00567514">
        <w:rPr>
          <w:rFonts w:ascii="Times New Roman" w:eastAsia="Times New Roman" w:hAnsi="Times New Roman" w:cs="Times New Roman"/>
          <w:iCs/>
          <w:spacing w:val="-6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iCs/>
          <w:spacing w:val="3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iCs/>
          <w:spacing w:val="-5"/>
          <w:w w:val="102"/>
          <w:sz w:val="28"/>
          <w:szCs w:val="28"/>
          <w:lang w:val="be-BY"/>
        </w:rPr>
        <w:t>э</w:t>
      </w:r>
      <w:r w:rsidR="00E52460" w:rsidRPr="00567514">
        <w:rPr>
          <w:rFonts w:ascii="Times New Roman" w:eastAsia="Times New Roman" w:hAnsi="Times New Roman" w:cs="Times New Roman"/>
          <w:iCs/>
          <w:spacing w:val="-6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iCs/>
          <w:spacing w:val="5"/>
          <w:w w:val="102"/>
          <w:sz w:val="28"/>
          <w:szCs w:val="28"/>
          <w:lang w:val="be-BY"/>
        </w:rPr>
        <w:t>ц</w:t>
      </w:r>
      <w:r w:rsidR="00E52460" w:rsidRPr="00567514">
        <w:rPr>
          <w:rFonts w:ascii="Times New Roman" w:eastAsia="Times New Roman" w:hAnsi="Times New Roman" w:cs="Times New Roman"/>
          <w:iCs/>
          <w:spacing w:val="2"/>
          <w:w w:val="102"/>
          <w:sz w:val="28"/>
          <w:szCs w:val="28"/>
          <w:lang w:val="be-BY"/>
        </w:rPr>
        <w:t>ы</w:t>
      </w:r>
      <w:r w:rsidR="00E52460" w:rsidRPr="00567514">
        <w:rPr>
          <w:rFonts w:ascii="Times New Roman" w:eastAsia="Times New Roman" w:hAnsi="Times New Roman" w:cs="Times New Roman"/>
          <w:iCs/>
          <w:w w:val="102"/>
          <w:sz w:val="28"/>
          <w:szCs w:val="28"/>
          <w:lang w:val="be-BY"/>
        </w:rPr>
        <w:t xml:space="preserve">я </w:t>
      </w:r>
      <w:r w:rsidR="00E52460"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="00E52460" w:rsidRPr="00567514">
        <w:rPr>
          <w:rFonts w:ascii="Times New Roman" w:eastAsia="Times New Roman" w:hAnsi="Times New Roman" w:cs="Times New Roman"/>
          <w:iCs/>
          <w:w w:val="102"/>
          <w:sz w:val="28"/>
          <w:szCs w:val="28"/>
          <w:lang w:val="be-BY"/>
        </w:rPr>
        <w:t xml:space="preserve"> 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г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э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л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п</w:t>
      </w:r>
      <w:r w:rsidR="00E52460" w:rsidRPr="00567514">
        <w:rPr>
          <w:rFonts w:ascii="Times New Roman" w:eastAsia="Times New Roman" w:hAnsi="Times New Roman" w:cs="Times New Roman"/>
          <w:spacing w:val="2"/>
          <w:w w:val="102"/>
          <w:sz w:val="28"/>
          <w:szCs w:val="28"/>
          <w:lang w:val="be-BY"/>
        </w:rPr>
        <w:t>ы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нн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я</w:t>
      </w:r>
      <w:r w:rsidR="00E52460" w:rsidRPr="00567514">
        <w:rPr>
          <w:rFonts w:ascii="Times New Roman" w:eastAsia="Times New Roman" w:hAnsi="Times New Roman" w:cs="Times New Roman"/>
          <w:spacing w:val="9"/>
          <w:w w:val="102"/>
          <w:sz w:val="28"/>
          <w:szCs w:val="28"/>
          <w:lang w:val="be-BY"/>
        </w:rPr>
        <w:t>ў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, у 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я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spacing w:val="-20"/>
          <w:w w:val="102"/>
          <w:sz w:val="28"/>
          <w:szCs w:val="28"/>
          <w:lang w:val="be-BY"/>
        </w:rPr>
        <w:t>і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х 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х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-н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б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у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д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з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ь 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з</w:t>
      </w:r>
      <w:r w:rsidR="00E52460" w:rsidRPr="00567514">
        <w:rPr>
          <w:rFonts w:ascii="Times New Roman" w:eastAsia="Times New Roman" w:hAnsi="Times New Roman" w:cs="Times New Roman"/>
          <w:spacing w:val="10"/>
          <w:w w:val="102"/>
          <w:sz w:val="28"/>
          <w:szCs w:val="28"/>
          <w:lang w:val="be-BY"/>
        </w:rPr>
        <w:t>’</w:t>
      </w:r>
      <w:r w:rsidR="00E52460" w:rsidRPr="00567514">
        <w:rPr>
          <w:rFonts w:ascii="Times New Roman" w:eastAsia="Times New Roman" w:hAnsi="Times New Roman" w:cs="Times New Roman"/>
          <w:spacing w:val="4"/>
          <w:w w:val="102"/>
          <w:sz w:val="28"/>
          <w:szCs w:val="28"/>
          <w:lang w:val="be-BY"/>
        </w:rPr>
        <w:t>я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ў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л</w:t>
      </w:r>
      <w:r w:rsidR="00E52460" w:rsidRPr="00567514">
        <w:rPr>
          <w:rFonts w:ascii="Times New Roman" w:eastAsia="Times New Roman" w:hAnsi="Times New Roman" w:cs="Times New Roman"/>
          <w:spacing w:val="2"/>
          <w:w w:val="102"/>
          <w:sz w:val="28"/>
          <w:szCs w:val="28"/>
          <w:lang w:val="be-BY"/>
        </w:rPr>
        <w:t>я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цц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</w:t>
      </w:r>
      <w:r w:rsidR="00E52460" w:rsidRPr="00567514">
        <w:rPr>
          <w:rFonts w:ascii="Times New Roman" w:eastAsia="Times New Roman" w:hAnsi="Times New Roman" w:cs="Times New Roman"/>
          <w:spacing w:val="4"/>
          <w:w w:val="102"/>
          <w:sz w:val="28"/>
          <w:szCs w:val="28"/>
          <w:lang w:val="be-BY"/>
        </w:rPr>
        <w:t>д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4"/>
          <w:w w:val="102"/>
          <w:sz w:val="28"/>
          <w:szCs w:val="28"/>
          <w:lang w:val="be-BY"/>
        </w:rPr>
        <w:t>б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р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4"/>
          <w:w w:val="102"/>
          <w:sz w:val="28"/>
          <w:szCs w:val="28"/>
          <w:lang w:val="be-BY"/>
        </w:rPr>
        <w:t>д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с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в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д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ч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ы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м, в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-8"/>
          <w:w w:val="102"/>
          <w:sz w:val="28"/>
          <w:szCs w:val="28"/>
          <w:lang w:val="be-BY"/>
        </w:rPr>
        <w:t>л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4"/>
          <w:w w:val="102"/>
          <w:sz w:val="28"/>
          <w:szCs w:val="28"/>
          <w:lang w:val="be-BY"/>
        </w:rPr>
        <w:t>д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е асабістым в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п</w:t>
      </w:r>
      <w:r w:rsidR="00E52460" w:rsidRPr="00567514">
        <w:rPr>
          <w:rFonts w:ascii="Times New Roman" w:eastAsia="Times New Roman" w:hAnsi="Times New Roman" w:cs="Times New Roman"/>
          <w:spacing w:val="2"/>
          <w:w w:val="102"/>
          <w:sz w:val="28"/>
          <w:szCs w:val="28"/>
          <w:lang w:val="be-BY"/>
        </w:rPr>
        <w:t>ы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1"/>
          <w:w w:val="102"/>
          <w:sz w:val="28"/>
          <w:szCs w:val="28"/>
          <w:lang w:val="be-BY"/>
        </w:rPr>
        <w:t>м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, а </w:t>
      </w:r>
      <w:r w:rsidR="00E52460" w:rsidRPr="00567514">
        <w:rPr>
          <w:rFonts w:ascii="Times New Roman" w:eastAsia="Times New Roman" w:hAnsi="Times New Roman" w:cs="Times New Roman"/>
          <w:iCs/>
          <w:spacing w:val="5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iCs/>
          <w:spacing w:val="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iCs/>
          <w:spacing w:val="-1"/>
          <w:w w:val="102"/>
          <w:sz w:val="28"/>
          <w:szCs w:val="28"/>
          <w:lang w:val="be-BY"/>
        </w:rPr>
        <w:t>м</w:t>
      </w:r>
      <w:r w:rsidR="00E52460" w:rsidRPr="00567514">
        <w:rPr>
          <w:rFonts w:ascii="Times New Roman" w:eastAsia="Times New Roman" w:hAnsi="Times New Roman" w:cs="Times New Roman"/>
          <w:iCs/>
          <w:spacing w:val="5"/>
          <w:w w:val="102"/>
          <w:sz w:val="28"/>
          <w:szCs w:val="28"/>
          <w:lang w:val="be-BY"/>
        </w:rPr>
        <w:t>п</w:t>
      </w:r>
      <w:r w:rsidR="00E52460" w:rsidRPr="00567514">
        <w:rPr>
          <w:rFonts w:ascii="Times New Roman" w:eastAsia="Times New Roman" w:hAnsi="Times New Roman" w:cs="Times New Roman"/>
          <w:iCs/>
          <w:spacing w:val="-5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iCs/>
          <w:spacing w:val="3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iCs/>
          <w:spacing w:val="-5"/>
          <w:w w:val="102"/>
          <w:sz w:val="28"/>
          <w:szCs w:val="28"/>
          <w:lang w:val="be-BY"/>
        </w:rPr>
        <w:t>э</w:t>
      </w:r>
      <w:r w:rsidR="00E52460" w:rsidRPr="00567514">
        <w:rPr>
          <w:rFonts w:ascii="Times New Roman" w:eastAsia="Times New Roman" w:hAnsi="Times New Roman" w:cs="Times New Roman"/>
          <w:iCs/>
          <w:spacing w:val="-7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iCs/>
          <w:spacing w:val="3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iCs/>
          <w:spacing w:val="-6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iCs/>
          <w:spacing w:val="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iCs/>
          <w:spacing w:val="-6"/>
          <w:w w:val="102"/>
          <w:sz w:val="28"/>
          <w:szCs w:val="28"/>
          <w:lang w:val="be-BY"/>
        </w:rPr>
        <w:t>с</w:t>
      </w:r>
      <w:r w:rsidR="00E52460" w:rsidRPr="00567514">
        <w:rPr>
          <w:rFonts w:ascii="Times New Roman" w:eastAsia="Times New Roman" w:hAnsi="Times New Roman" w:cs="Times New Roman"/>
          <w:iCs/>
          <w:spacing w:val="6"/>
          <w:w w:val="102"/>
          <w:sz w:val="28"/>
          <w:szCs w:val="28"/>
          <w:lang w:val="be-BY"/>
        </w:rPr>
        <w:t>ц</w:t>
      </w:r>
      <w:r w:rsidR="00E52460" w:rsidRPr="00567514">
        <w:rPr>
          <w:rFonts w:ascii="Times New Roman" w:eastAsia="Times New Roman" w:hAnsi="Times New Roman" w:cs="Times New Roman"/>
          <w:iCs/>
          <w:w w:val="102"/>
          <w:sz w:val="28"/>
          <w:szCs w:val="28"/>
          <w:lang w:val="be-BY"/>
        </w:rPr>
        <w:t xml:space="preserve">ь </w:t>
      </w:r>
      <w:r w:rsidR="00E52460"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 </w:t>
      </w:r>
      <w:r w:rsidR="00E52460" w:rsidRPr="00567514">
        <w:rPr>
          <w:rFonts w:ascii="Times New Roman" w:eastAsia="Times New Roman" w:hAnsi="Times New Roman" w:cs="Times New Roman"/>
          <w:spacing w:val="2"/>
          <w:w w:val="102"/>
          <w:sz w:val="28"/>
          <w:szCs w:val="28"/>
          <w:lang w:val="be-BY"/>
        </w:rPr>
        <w:t>г</w:t>
      </w:r>
      <w:r w:rsidR="00E52460" w:rsidRPr="00567514">
        <w:rPr>
          <w:rFonts w:ascii="Times New Roman" w:eastAsia="Times New Roman" w:hAnsi="Times New Roman" w:cs="Times New Roman"/>
          <w:spacing w:val="-1"/>
          <w:w w:val="102"/>
          <w:sz w:val="28"/>
          <w:szCs w:val="28"/>
          <w:lang w:val="be-BY"/>
        </w:rPr>
        <w:t>э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ў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л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с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ц</w:t>
      </w:r>
      <w:r w:rsidR="00E52460" w:rsidRPr="00567514">
        <w:rPr>
          <w:rFonts w:ascii="Times New Roman" w:eastAsia="Times New Roman" w:hAnsi="Times New Roman" w:cs="Times New Roman"/>
          <w:spacing w:val="-19"/>
          <w:w w:val="102"/>
          <w:sz w:val="28"/>
          <w:szCs w:val="28"/>
          <w:lang w:val="be-BY"/>
        </w:rPr>
        <w:t>і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в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с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ц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ь 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с</w:t>
      </w:r>
      <w:r w:rsidR="00E52460" w:rsidRPr="00567514">
        <w:rPr>
          <w:rFonts w:ascii="Times New Roman" w:eastAsia="Times New Roman" w:hAnsi="Times New Roman" w:cs="Times New Roman"/>
          <w:spacing w:val="6"/>
          <w:w w:val="102"/>
          <w:sz w:val="28"/>
          <w:szCs w:val="28"/>
          <w:lang w:val="be-BY"/>
        </w:rPr>
        <w:t>о</w:t>
      </w:r>
      <w:r w:rsidR="00E52460" w:rsidRPr="00567514">
        <w:rPr>
          <w:rFonts w:ascii="Times New Roman" w:eastAsia="Times New Roman" w:hAnsi="Times New Roman" w:cs="Times New Roman"/>
          <w:spacing w:val="5"/>
          <w:w w:val="102"/>
          <w:sz w:val="28"/>
          <w:szCs w:val="28"/>
          <w:lang w:val="be-BY"/>
        </w:rPr>
        <w:t>бы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, 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я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я </w:t>
      </w:r>
      <w:r w:rsidR="00E52460" w:rsidRPr="00567514">
        <w:rPr>
          <w:rFonts w:ascii="Times New Roman" w:eastAsia="Times New Roman" w:hAnsi="Times New Roman" w:cs="Times New Roman"/>
          <w:spacing w:val="3"/>
          <w:w w:val="102"/>
          <w:sz w:val="28"/>
          <w:szCs w:val="28"/>
          <w:lang w:val="be-BY"/>
        </w:rPr>
        <w:t>г</w:t>
      </w:r>
      <w:r w:rsidR="00E52460" w:rsidRPr="00567514">
        <w:rPr>
          <w:rFonts w:ascii="Times New Roman" w:eastAsia="Times New Roman" w:hAnsi="Times New Roman" w:cs="Times New Roman"/>
          <w:spacing w:val="7"/>
          <w:w w:val="102"/>
          <w:sz w:val="28"/>
          <w:szCs w:val="28"/>
          <w:lang w:val="be-BY"/>
        </w:rPr>
        <w:t>р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у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уе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цц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н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 xml:space="preserve">а валоданні 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к</w:t>
      </w:r>
      <w:r w:rsidR="00E52460" w:rsidRPr="00567514">
        <w:rPr>
          <w:rFonts w:ascii="Times New Roman" w:eastAsia="Times New Roman" w:hAnsi="Times New Roman" w:cs="Times New Roman"/>
          <w:spacing w:val="-6"/>
          <w:w w:val="102"/>
          <w:sz w:val="28"/>
          <w:szCs w:val="28"/>
          <w:lang w:val="be-BY"/>
        </w:rPr>
        <w:t>а</w:t>
      </w:r>
      <w:r w:rsidR="00E52460" w:rsidRPr="00567514">
        <w:rPr>
          <w:rFonts w:ascii="Times New Roman" w:eastAsia="Times New Roman" w:hAnsi="Times New Roman" w:cs="Times New Roman"/>
          <w:w w:val="102"/>
          <w:sz w:val="28"/>
          <w:szCs w:val="28"/>
          <w:lang w:val="be-BY"/>
        </w:rPr>
        <w:t>м</w:t>
      </w:r>
      <w:r w:rsidR="00E52460" w:rsidRPr="00567514">
        <w:rPr>
          <w:rFonts w:ascii="Times New Roman" w:eastAsia="Times New Roman" w:hAnsi="Times New Roman" w:cs="Times New Roman"/>
          <w:spacing w:val="-4"/>
          <w:w w:val="102"/>
          <w:sz w:val="28"/>
          <w:szCs w:val="28"/>
          <w:lang w:val="be-BY"/>
        </w:rPr>
        <w:t>п</w:t>
      </w:r>
      <w:r w:rsidR="00E52460" w:rsidRPr="00567514">
        <w:rPr>
          <w:rFonts w:ascii="Times New Roman" w:eastAsia="Times New Roman" w:hAnsi="Times New Roman" w:cs="Times New Roman"/>
          <w:spacing w:val="-7"/>
          <w:w w:val="102"/>
          <w:sz w:val="28"/>
          <w:szCs w:val="28"/>
          <w:lang w:val="be-BY"/>
        </w:rPr>
        <w:t>е</w:t>
      </w:r>
      <w:r w:rsidR="00E52460" w:rsidRPr="00567514">
        <w:rPr>
          <w:rFonts w:ascii="Times New Roman" w:eastAsia="Times New Roman" w:hAnsi="Times New Roman" w:cs="Times New Roman"/>
          <w:spacing w:val="-5"/>
          <w:w w:val="102"/>
          <w:sz w:val="28"/>
          <w:szCs w:val="28"/>
          <w:lang w:val="be-BY"/>
        </w:rPr>
        <w:t>т</w:t>
      </w:r>
      <w:r w:rsidR="00E52460" w:rsidRPr="00567514">
        <w:rPr>
          <w:rFonts w:ascii="Times New Roman" w:eastAsia="Times New Roman" w:hAnsi="Times New Roman" w:cs="Times New Roman"/>
          <w:spacing w:val="-2"/>
          <w:w w:val="102"/>
          <w:sz w:val="28"/>
          <w:szCs w:val="28"/>
          <w:lang w:val="be-BY"/>
        </w:rPr>
        <w:t>э</w:t>
      </w:r>
      <w:r w:rsidR="00E52460" w:rsidRPr="00567514">
        <w:rPr>
          <w:rFonts w:ascii="Times New Roman" w:eastAsia="Times New Roman" w:hAnsi="Times New Roman" w:cs="Times New Roman"/>
          <w:spacing w:val="-3"/>
          <w:w w:val="102"/>
          <w:sz w:val="28"/>
          <w:szCs w:val="28"/>
          <w:lang w:val="be-BY"/>
        </w:rPr>
        <w:t>нц</w:t>
      </w:r>
      <w:r w:rsidR="00E52460" w:rsidRPr="00567514">
        <w:rPr>
          <w:rFonts w:ascii="Times New Roman" w:eastAsia="Times New Roman" w:hAnsi="Times New Roman" w:cs="Times New Roman"/>
          <w:spacing w:val="2"/>
          <w:w w:val="102"/>
          <w:sz w:val="28"/>
          <w:szCs w:val="28"/>
          <w:lang w:val="be-BY"/>
        </w:rPr>
        <w:t>ы</w:t>
      </w:r>
      <w:r w:rsidR="00E52460" w:rsidRPr="00567514">
        <w:rPr>
          <w:rFonts w:ascii="Times New Roman" w:eastAsia="Times New Roman" w:hAnsi="Times New Roman" w:cs="Times New Roman"/>
          <w:spacing w:val="-16"/>
          <w:w w:val="102"/>
          <w:sz w:val="28"/>
          <w:szCs w:val="28"/>
          <w:lang w:val="be-BY"/>
        </w:rPr>
        <w:t>яй.</w:t>
      </w:r>
    </w:p>
    <w:p w:rsidR="00105125" w:rsidRPr="00567514" w:rsidRDefault="00105125" w:rsidP="003211E5">
      <w:pPr>
        <w:shd w:val="clear" w:color="auto" w:fill="FFFFFF"/>
        <w:spacing w:after="0" w:line="360" w:lineRule="auto"/>
        <w:ind w:right="-1" w:firstLine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</w:pPr>
    </w:p>
    <w:p w:rsidR="00105125" w:rsidRPr="00567514" w:rsidRDefault="00105125" w:rsidP="00105125">
      <w:pPr>
        <w:spacing w:after="0" w:line="208" w:lineRule="auto"/>
        <w:ind w:right="-1" w:firstLine="283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val="be-BY"/>
        </w:rPr>
      </w:pPr>
    </w:p>
    <w:p w:rsidR="00604A6C" w:rsidRPr="00567514" w:rsidRDefault="00105125" w:rsidP="00C563FE">
      <w:pPr>
        <w:spacing w:after="0" w:line="238" w:lineRule="auto"/>
        <w:ind w:right="-1" w:firstLine="706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105125" w:rsidRPr="00567514" w:rsidRDefault="00105125" w:rsidP="00105125">
      <w:pPr>
        <w:spacing w:after="0" w:line="240" w:lineRule="auto"/>
        <w:ind w:left="567" w:right="-1" w:firstLine="283"/>
        <w:jc w:val="both"/>
        <w:rPr>
          <w:rFonts w:ascii="Times New Roman" w:eastAsia="Times New Roman" w:hAnsi="Times New Roman" w:cs="Times New Roman"/>
          <w:color w:val="FF0000"/>
          <w:sz w:val="28"/>
          <w:szCs w:val="28"/>
          <w:lang w:val="be-BY"/>
        </w:rPr>
      </w:pPr>
    </w:p>
    <w:p w:rsidR="00105125" w:rsidRPr="00567514" w:rsidRDefault="00604A6C" w:rsidP="00604A6C">
      <w:pPr>
        <w:tabs>
          <w:tab w:val="left" w:pos="2505"/>
          <w:tab w:val="left" w:pos="3585"/>
          <w:tab w:val="center" w:pos="4819"/>
        </w:tabs>
        <w:spacing w:after="0" w:line="360" w:lineRule="auto"/>
        <w:ind w:right="-1"/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ab/>
      </w:r>
      <w:r w:rsidR="00105125"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Л</w:t>
      </w:r>
      <w:r w:rsidR="00105125"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ітаратура</w:t>
      </w:r>
    </w:p>
    <w:p w:rsidR="00105125" w:rsidRPr="00567514" w:rsidRDefault="00105125" w:rsidP="00105125">
      <w:pPr>
        <w:numPr>
          <w:ilvl w:val="0"/>
          <w:numId w:val="1"/>
        </w:numPr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proofErr w:type="spellStart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Бермус</w:t>
      </w:r>
      <w:proofErr w:type="spellEnd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,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А.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pacing w:val="-22"/>
          <w:sz w:val="28"/>
          <w:szCs w:val="28"/>
        </w:rPr>
        <w:t>Г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.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В</w:t>
      </w:r>
      <w:proofErr w:type="spellStart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з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м</w:t>
      </w:r>
      <w:r w:rsidRPr="00567514">
        <w:rPr>
          <w:rFonts w:ascii="Times New Roman" w:eastAsia="Times New Roman" w:hAnsi="Times New Roman" w:cs="Times New Roman"/>
          <w:color w:val="231F20"/>
          <w:spacing w:val="-5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жна</w:t>
      </w:r>
      <w:proofErr w:type="spellEnd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ли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иная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ме</w:t>
      </w:r>
      <w:r w:rsidRPr="00567514">
        <w:rPr>
          <w:rFonts w:ascii="Times New Roman" w:eastAsia="Times New Roman" w:hAnsi="Times New Roman" w:cs="Times New Roman"/>
          <w:color w:val="231F20"/>
          <w:spacing w:val="-3"/>
          <w:sz w:val="28"/>
          <w:szCs w:val="28"/>
        </w:rPr>
        <w:t>т</w:t>
      </w:r>
      <w:r w:rsidRPr="00567514">
        <w:rPr>
          <w:rFonts w:ascii="Times New Roman" w:eastAsia="Times New Roman" w:hAnsi="Times New Roman" w:cs="Times New Roman"/>
          <w:color w:val="231F20"/>
          <w:spacing w:val="-6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д</w:t>
      </w:r>
      <w:r w:rsidRPr="005675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логия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обра</w:t>
      </w:r>
      <w:r w:rsidRPr="005675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з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ания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//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color w:val="231F20"/>
          <w:spacing w:val="4"/>
          <w:sz w:val="28"/>
          <w:szCs w:val="28"/>
        </w:rPr>
        <w:t>е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стник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высшей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ш</w:t>
      </w:r>
      <w:r w:rsidRPr="00567514">
        <w:rPr>
          <w:rFonts w:ascii="Times New Roman" w:eastAsia="Times New Roman" w:hAnsi="Times New Roman" w:cs="Times New Roman"/>
          <w:color w:val="231F20"/>
          <w:spacing w:val="-11"/>
          <w:sz w:val="28"/>
          <w:szCs w:val="28"/>
        </w:rPr>
        <w:t>к</w:t>
      </w:r>
      <w:r w:rsidRPr="00567514">
        <w:rPr>
          <w:rFonts w:ascii="Times New Roman" w:eastAsia="Times New Roman" w:hAnsi="Times New Roman" w:cs="Times New Roman"/>
          <w:color w:val="231F20"/>
          <w:spacing w:val="-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лы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(</w:t>
      </w:r>
      <w:proofErr w:type="spellStart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Alma</w:t>
      </w:r>
      <w:proofErr w:type="spellEnd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Mater</w:t>
      </w:r>
      <w:proofErr w:type="spellEnd"/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 xml:space="preserve">). 2005.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№ 4. С. 31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-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</w:rPr>
        <w:t>38.</w:t>
      </w:r>
    </w:p>
    <w:p w:rsidR="00105125" w:rsidRPr="00567514" w:rsidRDefault="00105125" w:rsidP="00105125">
      <w:pPr>
        <w:numPr>
          <w:ilvl w:val="0"/>
          <w:numId w:val="1"/>
        </w:numPr>
        <w:spacing w:after="0" w:line="36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Вишнякова С. М. Профессиональное образование: Словарь. Ключевые понятия, термины, актуальная лексика. М. НМЦСПО, 1999. С.130.</w:t>
      </w:r>
    </w:p>
    <w:p w:rsidR="00105125" w:rsidRPr="00567514" w:rsidRDefault="00105125" w:rsidP="00105125">
      <w:pPr>
        <w:numPr>
          <w:ilvl w:val="0"/>
          <w:numId w:val="1"/>
        </w:numPr>
        <w:spacing w:before="10" w:after="0" w:line="36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Ефремо</w:t>
      </w:r>
      <w:r w:rsidRPr="0056751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 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Ф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Фо</w:t>
      </w:r>
      <w:r w:rsidRPr="00567514">
        <w:rPr>
          <w:rFonts w:ascii="Times New Roman" w:eastAsia="Times New Roman" w:hAnsi="Times New Roman" w:cs="Times New Roman"/>
          <w:spacing w:val="-5"/>
          <w:sz w:val="28"/>
          <w:szCs w:val="28"/>
        </w:rPr>
        <w:t>р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миро</w:t>
      </w:r>
      <w:r w:rsidRPr="00567514">
        <w:rPr>
          <w:rFonts w:ascii="Times New Roman" w:eastAsia="Times New Roman" w:hAnsi="Times New Roman" w:cs="Times New Roman"/>
          <w:spacing w:val="-5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ани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оцени</w:t>
      </w:r>
      <w:r w:rsidRPr="0056751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ани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12"/>
          <w:sz w:val="28"/>
          <w:szCs w:val="28"/>
        </w:rPr>
        <w:t>к</w:t>
      </w:r>
      <w:r w:rsidRPr="00567514">
        <w:rPr>
          <w:rFonts w:ascii="Times New Roman" w:eastAsia="Times New Roman" w:hAnsi="Times New Roman" w:cs="Times New Roman"/>
          <w:spacing w:val="-6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мпетенци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й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обра</w:t>
      </w:r>
      <w:r w:rsidRPr="00567514">
        <w:rPr>
          <w:rFonts w:ascii="Times New Roman" w:eastAsia="Times New Roman" w:hAnsi="Times New Roman" w:cs="Times New Roman"/>
          <w:spacing w:val="-4"/>
          <w:sz w:val="28"/>
          <w:szCs w:val="28"/>
        </w:rPr>
        <w:t>з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4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ании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: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монография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7"/>
          <w:sz w:val="28"/>
          <w:szCs w:val="28"/>
        </w:rPr>
        <w:t>Р</w:t>
      </w:r>
      <w:r w:rsidRPr="00567514">
        <w:rPr>
          <w:rFonts w:ascii="Times New Roman" w:eastAsia="Times New Roman" w:hAnsi="Times New Roman" w:cs="Times New Roman"/>
          <w:spacing w:val="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r w:rsidRPr="00567514">
        <w:rPr>
          <w:rFonts w:ascii="Times New Roman" w:eastAsia="Times New Roman" w:hAnsi="Times New Roman" w:cs="Times New Roman"/>
          <w:spacing w:val="-4"/>
          <w:sz w:val="28"/>
          <w:szCs w:val="28"/>
        </w:rPr>
        <w:t>т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на Дону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 xml:space="preserve">: </w:t>
      </w:r>
      <w:proofErr w:type="spellStart"/>
      <w:r w:rsidRPr="00567514">
        <w:rPr>
          <w:rFonts w:ascii="Times New Roman" w:eastAsia="Times New Roman" w:hAnsi="Times New Roman" w:cs="Times New Roman"/>
          <w:sz w:val="28"/>
          <w:szCs w:val="28"/>
        </w:rPr>
        <w:t>Ар</w:t>
      </w:r>
      <w:r w:rsidRPr="00567514">
        <w:rPr>
          <w:rFonts w:ascii="Times New Roman" w:eastAsia="Times New Roman" w:hAnsi="Times New Roman" w:cs="Times New Roman"/>
          <w:spacing w:val="-10"/>
          <w:sz w:val="28"/>
          <w:szCs w:val="28"/>
        </w:rPr>
        <w:t>к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л</w:t>
      </w:r>
      <w:proofErr w:type="spellEnd"/>
      <w:r w:rsidRPr="00567514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 xml:space="preserve">2010. С. 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>19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10206"/>
        </w:tabs>
        <w:spacing w:after="0" w:line="360" w:lineRule="auto"/>
        <w:ind w:left="426" w:right="-1"/>
        <w:contextualSpacing/>
        <w:rPr>
          <w:rFonts w:ascii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</w:rPr>
        <w:t>Жук, 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И. Роль и место учителя в обществе знаний: новые компетенции и новые ориентиры: основные направления развития педагогического образования в Республике Беларусь / 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И. Жук // Народная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асвета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. – 2014.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№ 10.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– С. 32-37. 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eastAsia="Times New Roman" w:hAnsi="Times New Roman" w:cs="Times New Roman"/>
          <w:iCs/>
          <w:sz w:val="28"/>
          <w:szCs w:val="28"/>
        </w:rPr>
        <w:t>Жук</w:t>
      </w:r>
      <w:r w:rsidRPr="00567514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, </w:t>
      </w:r>
      <w:r w:rsidRPr="00567514">
        <w:rPr>
          <w:rFonts w:ascii="Times New Roman" w:eastAsia="Times New Roman" w:hAnsi="Times New Roman" w:cs="Times New Roman"/>
          <w:iCs/>
          <w:sz w:val="28"/>
          <w:szCs w:val="28"/>
        </w:rPr>
        <w:t>О.</w:t>
      </w:r>
      <w:r w:rsidRPr="00567514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iCs/>
          <w:sz w:val="28"/>
          <w:szCs w:val="28"/>
        </w:rPr>
        <w:t>Л.</w:t>
      </w:r>
      <w:r w:rsidRPr="00567514">
        <w:rPr>
          <w:rFonts w:ascii="Times New Roman" w:eastAsia="Times New Roman" w:hAnsi="Times New Roman" w:cs="Times New Roman"/>
          <w:iCs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Педаг</w:t>
      </w:r>
      <w:r w:rsidRPr="0056751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иче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с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кая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1"/>
          <w:sz w:val="28"/>
          <w:szCs w:val="28"/>
        </w:rPr>
        <w:t>п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од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г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от</w:t>
      </w:r>
      <w:r w:rsidRPr="0056751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в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ка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ст</w:t>
      </w:r>
      <w:r w:rsidRPr="00567514">
        <w:rPr>
          <w:rFonts w:ascii="Times New Roman" w:eastAsia="Times New Roman" w:hAnsi="Times New Roman" w:cs="Times New Roman"/>
          <w:spacing w:val="-3"/>
          <w:sz w:val="28"/>
          <w:szCs w:val="28"/>
        </w:rPr>
        <w:t>у</w:t>
      </w:r>
      <w:r w:rsidRPr="00567514">
        <w:rPr>
          <w:rFonts w:ascii="Times New Roman" w:eastAsia="Times New Roman" w:hAnsi="Times New Roman" w:cs="Times New Roman"/>
          <w:spacing w:val="1"/>
          <w:sz w:val="28"/>
          <w:szCs w:val="28"/>
        </w:rPr>
        <w:t>д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ент</w:t>
      </w:r>
      <w:r w:rsidRPr="00567514">
        <w:rPr>
          <w:rFonts w:ascii="Times New Roman" w:eastAsia="Times New Roman" w:hAnsi="Times New Roman" w:cs="Times New Roman"/>
          <w:spacing w:val="1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в: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к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м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п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е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тент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н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с</w:t>
      </w:r>
      <w:proofErr w:type="spellEnd"/>
      <w:r w:rsidRPr="00567514">
        <w:rPr>
          <w:rFonts w:ascii="Times New Roman" w:eastAsia="Times New Roman" w:hAnsi="Times New Roman" w:cs="Times New Roman"/>
          <w:spacing w:val="-1"/>
          <w:sz w:val="28"/>
          <w:szCs w:val="28"/>
          <w:lang w:val="be-BY"/>
        </w:rPr>
        <w:t>т</w:t>
      </w:r>
      <w:proofErr w:type="spellStart"/>
      <w:r w:rsidRPr="00567514">
        <w:rPr>
          <w:rFonts w:ascii="Times New Roman" w:eastAsia="Times New Roman" w:hAnsi="Times New Roman" w:cs="Times New Roman"/>
          <w:spacing w:val="-2"/>
          <w:sz w:val="28"/>
          <w:szCs w:val="28"/>
        </w:rPr>
        <w:t>н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ы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й</w:t>
      </w:r>
      <w:proofErr w:type="spellEnd"/>
      <w:r w:rsidRPr="00567514">
        <w:rPr>
          <w:rFonts w:ascii="Times New Roman" w:eastAsia="Times New Roman" w:hAnsi="Times New Roman" w:cs="Times New Roman"/>
          <w:sz w:val="28"/>
          <w:szCs w:val="28"/>
        </w:rPr>
        <w:t xml:space="preserve"> по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д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ход /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 xml:space="preserve">О. 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Л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. Ж</w:t>
      </w:r>
      <w:r w:rsidRPr="00567514">
        <w:rPr>
          <w:rFonts w:ascii="Times New Roman" w:eastAsia="Times New Roman" w:hAnsi="Times New Roman" w:cs="Times New Roman"/>
          <w:spacing w:val="-4"/>
          <w:sz w:val="28"/>
          <w:szCs w:val="28"/>
        </w:rPr>
        <w:t>у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к. – М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и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нск: РИВШ,</w:t>
      </w: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eastAsia="Times New Roman" w:hAnsi="Times New Roman" w:cs="Times New Roman"/>
          <w:spacing w:val="-1"/>
          <w:sz w:val="28"/>
          <w:szCs w:val="28"/>
        </w:rPr>
        <w:t>2</w:t>
      </w:r>
      <w:r w:rsidRPr="00567514">
        <w:rPr>
          <w:rFonts w:ascii="Times New Roman" w:eastAsia="Times New Roman" w:hAnsi="Times New Roman" w:cs="Times New Roman"/>
          <w:sz w:val="28"/>
          <w:szCs w:val="28"/>
        </w:rPr>
        <w:t>009.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eastAsia="Times New Roman" w:hAnsi="Times New Roman" w:cs="Times New Roman"/>
          <w:spacing w:val="1"/>
          <w:sz w:val="28"/>
          <w:szCs w:val="28"/>
          <w:lang w:val="be-BY"/>
        </w:rPr>
        <w:t>Зеер, Э. Ф. Компетентностный подход к образованию // Образование и наука. 2005. № 3. С. 5-11.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/>
        <w:contextualSpacing/>
        <w:rPr>
          <w:rStyle w:val="10"/>
          <w:rFonts w:eastAsiaTheme="minorEastAsia"/>
          <w:bCs w:val="0"/>
          <w:sz w:val="28"/>
          <w:szCs w:val="28"/>
        </w:rPr>
      </w:pPr>
      <w:proofErr w:type="gramStart"/>
      <w:r w:rsidRPr="00567514">
        <w:rPr>
          <w:rFonts w:ascii="Times New Roman" w:hAnsi="Times New Roman" w:cs="Times New Roman"/>
          <w:sz w:val="28"/>
          <w:szCs w:val="28"/>
        </w:rPr>
        <w:t>Зимняя</w:t>
      </w:r>
      <w:proofErr w:type="gramEnd"/>
      <w:r w:rsidRPr="00567514">
        <w:rPr>
          <w:rFonts w:ascii="Times New Roman" w:hAnsi="Times New Roman" w:cs="Times New Roman"/>
          <w:sz w:val="28"/>
          <w:szCs w:val="28"/>
        </w:rPr>
        <w:t>, И.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подход. Каково его место в системе современных подходов к проблемам образования? Теоретико-методологический подход  / И.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А. Зимняя  – Москва.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Высшее образование сегодня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2006. – № 8.</w:t>
      </w:r>
      <w:r w:rsidRPr="00567514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 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Иванов, Д. А. Компетентность и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подход в современном образовании  / Д.А. Иванов –  М. Чистые пруды.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2007.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Библиотечка «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ервое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сентября», серия «Воспитание. Образование. Педагогика».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№ 6 (12).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Корзюк, </w:t>
      </w:r>
      <w:r w:rsidRPr="00567514">
        <w:rPr>
          <w:rFonts w:ascii="Times New Roman" w:hAnsi="Times New Roman" w:cs="Times New Roman"/>
          <w:sz w:val="28"/>
          <w:szCs w:val="28"/>
        </w:rPr>
        <w:t>А. 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К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омпетентностный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подход в образовании: содержание и условия формирования ключевых компетенций  / А.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А.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Корзюк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 // 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Беларускі</w:t>
      </w:r>
      <w:proofErr w:type="spellEnd"/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гістарычны</w:t>
      </w:r>
      <w:proofErr w:type="spellEnd"/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часопіс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.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2015.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№10. С. 43-47.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lastRenderedPageBreak/>
        <w:t xml:space="preserve">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Маркова, А. К. П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сихология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профессионализма  / А. К. Маркова. – М.: РАГС, 2006.</w:t>
      </w:r>
    </w:p>
    <w:p w:rsidR="00105125" w:rsidRPr="00567514" w:rsidRDefault="00105125" w:rsidP="00105125">
      <w:pPr>
        <w:pStyle w:val="aa"/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0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 w:rsidRPr="00567514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en-US"/>
        </w:rPr>
        <w:t>Ожегов С. И. Словарь русского языка</w:t>
      </w:r>
      <w:r w:rsidRPr="00567514">
        <w:rPr>
          <w:rFonts w:ascii="Times New Roman" w:eastAsia="Times New Roman" w:hAnsi="Times New Roman" w:cs="Times New Roman"/>
          <w:iCs/>
          <w:w w:val="101"/>
          <w:sz w:val="28"/>
          <w:szCs w:val="28"/>
          <w:lang w:val="be-BY" w:eastAsia="en-US"/>
        </w:rPr>
        <w:t>.</w:t>
      </w:r>
      <w:r w:rsidRPr="00567514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en-US"/>
        </w:rPr>
        <w:t xml:space="preserve"> </w:t>
      </w:r>
      <w:r w:rsidRPr="00567514">
        <w:rPr>
          <w:rFonts w:ascii="Times New Roman" w:eastAsia="Times New Roman" w:hAnsi="Times New Roman" w:cs="Times New Roman"/>
          <w:color w:val="231F20"/>
          <w:sz w:val="28"/>
          <w:szCs w:val="28"/>
          <w:lang w:val="be-BY" w:eastAsia="en-US"/>
        </w:rPr>
        <w:t>–</w:t>
      </w:r>
      <w:r w:rsidRPr="00567514">
        <w:rPr>
          <w:rFonts w:ascii="Times New Roman" w:eastAsia="Times New Roman" w:hAnsi="Times New Roman" w:cs="Times New Roman"/>
          <w:iCs/>
          <w:w w:val="101"/>
          <w:sz w:val="28"/>
          <w:szCs w:val="28"/>
          <w:lang w:eastAsia="en-US"/>
        </w:rPr>
        <w:t xml:space="preserve"> М.: Русский язык. 1983. – С. 256.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>П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озняков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, В. В.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подход в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метапредметном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измерении / В.В.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Позняков </w:t>
      </w:r>
      <w:r w:rsidRPr="00567514">
        <w:rPr>
          <w:rFonts w:ascii="Times New Roman" w:hAnsi="Times New Roman" w:cs="Times New Roman"/>
          <w:sz w:val="28"/>
          <w:szCs w:val="28"/>
        </w:rPr>
        <w:t xml:space="preserve">//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Веснік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адукацыі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>.</w:t>
      </w:r>
      <w:r w:rsidRPr="00567514">
        <w:rPr>
          <w:rFonts w:ascii="Times New Roman" w:hAnsi="Times New Roman" w:cs="Times New Roman"/>
          <w:color w:val="231F20"/>
          <w:sz w:val="28"/>
          <w:szCs w:val="28"/>
          <w:lang w:val="be-BY"/>
        </w:rPr>
        <w:t xml:space="preserve"> 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2013.</w:t>
      </w:r>
      <w:r w:rsidRPr="00567514">
        <w:rPr>
          <w:rFonts w:ascii="Times New Roman" w:hAnsi="Times New Roman" w:cs="Times New Roman"/>
          <w:color w:val="231F20"/>
          <w:sz w:val="28"/>
          <w:szCs w:val="28"/>
          <w:lang w:val="be-BY"/>
        </w:rPr>
        <w:t xml:space="preserve"> –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№ 7. </w:t>
      </w:r>
      <w:r w:rsidRPr="00567514">
        <w:rPr>
          <w:rFonts w:ascii="Times New Roman" w:hAnsi="Times New Roman" w:cs="Times New Roman"/>
          <w:color w:val="231F20"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</w:rPr>
        <w:t xml:space="preserve"> С. 3-9.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</w:rPr>
        <w:t xml:space="preserve">Равен, Джон. Компетентность в современном обществе. Выявление, развитие и реализация. – М., 2002. 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>С. 281.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</w:rPr>
        <w:t xml:space="preserve"> Сергеев, Г.А. Компетентность и компетенции в образовании  /  Г.А. Сергеев – Владимир: Изд-во </w:t>
      </w:r>
      <w:proofErr w:type="gramStart"/>
      <w:r w:rsidRPr="00567514">
        <w:rPr>
          <w:rFonts w:ascii="Times New Roman" w:hAnsi="Times New Roman" w:cs="Times New Roman"/>
          <w:sz w:val="28"/>
          <w:szCs w:val="28"/>
        </w:rPr>
        <w:t>Владимирского</w:t>
      </w:r>
      <w:proofErr w:type="gramEnd"/>
      <w:r w:rsidRPr="00567514">
        <w:rPr>
          <w:rFonts w:ascii="Times New Roman" w:hAnsi="Times New Roman" w:cs="Times New Roman"/>
          <w:sz w:val="28"/>
          <w:szCs w:val="28"/>
        </w:rPr>
        <w:t xml:space="preserve">  гос. Университета, 2010.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Сергеев, И. С. Как реализовать компетентностный подход на уроке и во внеурочной деятельности  /  И. С. Сергеев, В. И. Блинов. – М. : 2007. </w:t>
      </w:r>
    </w:p>
    <w:p w:rsidR="00D13C6E" w:rsidRPr="00567514" w:rsidRDefault="00D13C6E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Татур, Ю. Г. Компетентность в структуре модели </w:t>
      </w:r>
      <w:r w:rsidR="00B112FB" w:rsidRPr="00567514">
        <w:rPr>
          <w:rFonts w:ascii="Times New Roman" w:hAnsi="Times New Roman" w:cs="Times New Roman"/>
          <w:sz w:val="28"/>
          <w:szCs w:val="28"/>
          <w:lang w:val="be-BY"/>
        </w:rPr>
        <w:t>качества подготовки специалиста. – М.: Высшее образование сегодня, 2004, № 3.</w:t>
      </w:r>
      <w:r w:rsidRPr="00567514">
        <w:rPr>
          <w:rFonts w:ascii="Times New Roman" w:hAnsi="Times New Roman" w:cs="Times New Roman"/>
        </w:rPr>
        <w:t xml:space="preserve"> </w:t>
      </w:r>
    </w:p>
    <w:p w:rsidR="00105125" w:rsidRPr="00567514" w:rsidRDefault="00105125" w:rsidP="00105125">
      <w:pPr>
        <w:numPr>
          <w:ilvl w:val="0"/>
          <w:numId w:val="1"/>
        </w:numPr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567514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Большой энциклопедический словарь. В 2-х т. – М.: Сов. Энциклопедия, 1999. (Т.1).  С. 614. 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709"/>
        </w:tabs>
        <w:spacing w:after="0" w:line="360" w:lineRule="auto"/>
        <w:ind w:left="426" w:right="-1" w:hanging="426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</w:rPr>
        <w:t>Словарь иностранных слов. – М.: Русский язык. 1988. С. 247.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Style w:val="10"/>
          <w:rFonts w:eastAsiaTheme="minorEastAsia"/>
          <w:b w:val="0"/>
          <w:color w:val="000000"/>
          <w:sz w:val="28"/>
          <w:szCs w:val="28"/>
          <w:shd w:val="clear" w:color="auto" w:fill="FFFFFF"/>
        </w:rPr>
        <w:t>Зимняя И. А. Ключевые компетенции – новая парадигма результата современного образования  //  Интернет-журнал «ЭЙДОС». – 2006</w:t>
      </w:r>
      <w:r w:rsidRPr="00567514">
        <w:rPr>
          <w:rStyle w:val="10"/>
          <w:rFonts w:eastAsiaTheme="minorEastAsia"/>
          <w:color w:val="000000"/>
          <w:sz w:val="28"/>
          <w:szCs w:val="28"/>
          <w:shd w:val="clear" w:color="auto" w:fill="FFFFFF"/>
        </w:rPr>
        <w:t xml:space="preserve"> </w:t>
      </w:r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http://www.eidos.ru/journal/2006/0505.htm.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</w:t>
      </w:r>
      <w:proofErr w:type="spellStart"/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надзаг</w:t>
      </w:r>
      <w:proofErr w:type="spellEnd"/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Центр дистанционного образования "ЭЙДОС", e-</w:t>
      </w:r>
      <w:proofErr w:type="spellStart"/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mail</w:t>
      </w:r>
      <w:proofErr w:type="spellEnd"/>
      <w:r w:rsidRPr="00567514">
        <w:rPr>
          <w:rStyle w:val="s4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: list@eidos.ru.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</w:rPr>
        <w:t>Иванова, Е.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О.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Компетентностный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 xml:space="preserve"> подход в соотношении со </w:t>
      </w:r>
      <w:proofErr w:type="spellStart"/>
      <w:r w:rsidRPr="00567514">
        <w:rPr>
          <w:rFonts w:ascii="Times New Roman" w:hAnsi="Times New Roman" w:cs="Times New Roman"/>
          <w:sz w:val="28"/>
          <w:szCs w:val="28"/>
        </w:rPr>
        <w:t>знаниево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>-ориентированным и культурологическим / Е.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>О.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Иванова // «ЭЙДОС»: Интернет-журнал. – </w:t>
      </w:r>
      <w:r w:rsidRPr="00567514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Pr="00567514">
        <w:rPr>
          <w:rFonts w:ascii="Times New Roman" w:hAnsi="Times New Roman" w:cs="Times New Roman"/>
          <w:sz w:val="28"/>
          <w:szCs w:val="28"/>
        </w:rPr>
        <w:t>://</w:t>
      </w:r>
      <w:r w:rsidRPr="00567514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5675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514">
        <w:rPr>
          <w:rFonts w:ascii="Times New Roman" w:hAnsi="Times New Roman" w:cs="Times New Roman"/>
          <w:sz w:val="28"/>
          <w:szCs w:val="28"/>
          <w:lang w:val="en-US"/>
        </w:rPr>
        <w:t>edu</w:t>
      </w:r>
      <w:proofErr w:type="spellEnd"/>
      <w:r w:rsidRPr="00567514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Pr="00567514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</w:p>
    <w:p w:rsidR="00105125" w:rsidRPr="00567514" w:rsidRDefault="00105125" w:rsidP="0010512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Кострова, 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Ю. С. 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Генезис понятий «компетенция» и «компетентность» // Молодой ученый.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2011.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№12. Т.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2.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С. 102-104. </w:t>
      </w:r>
      <w:r w:rsidRPr="00567514">
        <w:rPr>
          <w:rFonts w:ascii="Times New Roman" w:eastAsia="Times New Roman" w:hAnsi="Times New Roman" w:cs="Times New Roman"/>
          <w:bCs/>
          <w:iCs/>
          <w:sz w:val="28"/>
          <w:szCs w:val="28"/>
          <w:lang w:val="be-BY"/>
        </w:rPr>
        <w:t>–</w:t>
      </w:r>
      <w:r w:rsidRPr="005675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URL https://moluch.ru/archive/35/4011/ (дата обращения: 12.04.2018).</w:t>
      </w:r>
    </w:p>
    <w:p w:rsidR="00105125" w:rsidRPr="00567514" w:rsidRDefault="00105125" w:rsidP="00105125">
      <w:pPr>
        <w:numPr>
          <w:ilvl w:val="0"/>
          <w:numId w:val="1"/>
        </w:numPr>
        <w:tabs>
          <w:tab w:val="left" w:pos="0"/>
        </w:tabs>
        <w:spacing w:after="0" w:line="360" w:lineRule="auto"/>
        <w:ind w:left="0" w:right="-1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67514">
        <w:rPr>
          <w:rFonts w:ascii="Times New Roman" w:hAnsi="Times New Roman" w:cs="Times New Roman"/>
          <w:sz w:val="28"/>
          <w:szCs w:val="28"/>
        </w:rPr>
        <w:t>Хуторской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, А. В. </w:t>
      </w:r>
      <w:r w:rsidRPr="00567514">
        <w:rPr>
          <w:rFonts w:ascii="Times New Roman" w:hAnsi="Times New Roman" w:cs="Times New Roman"/>
          <w:sz w:val="28"/>
          <w:szCs w:val="28"/>
        </w:rPr>
        <w:t>Ключевые компетенции и образовательные стандарты //</w:t>
      </w: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567514">
        <w:rPr>
          <w:rFonts w:ascii="Times New Roman" w:hAnsi="Times New Roman" w:cs="Times New Roman"/>
          <w:sz w:val="28"/>
          <w:szCs w:val="28"/>
        </w:rPr>
        <w:t xml:space="preserve">Интернет-журнал “ЭЙДОС”. – 2002. – 23 апреля. </w:t>
      </w:r>
      <w:hyperlink r:id="rId9" w:history="1">
        <w:r w:rsidRPr="00567514">
          <w:rPr>
            <w:rFonts w:ascii="Times New Roman" w:hAnsi="Times New Roman" w:cs="Times New Roman"/>
            <w:sz w:val="28"/>
            <w:szCs w:val="28"/>
            <w:u w:val="single"/>
          </w:rPr>
          <w:t>http://eidos.ru/jornal/2002/0423.htm</w:t>
        </w:r>
      </w:hyperlink>
      <w:r w:rsidRPr="00567514">
        <w:rPr>
          <w:rFonts w:ascii="Times New Roman" w:hAnsi="Times New Roman" w:cs="Times New Roman"/>
          <w:sz w:val="28"/>
          <w:szCs w:val="28"/>
        </w:rPr>
        <w:t xml:space="preserve"> . – Центр дистанционного образования </w:t>
      </w:r>
      <w:r w:rsidRPr="00567514">
        <w:rPr>
          <w:rFonts w:ascii="Times New Roman" w:hAnsi="Times New Roman" w:cs="Times New Roman"/>
          <w:sz w:val="24"/>
          <w:szCs w:val="24"/>
        </w:rPr>
        <w:t>«ЭЙДОС», e-</w:t>
      </w:r>
      <w:proofErr w:type="spellStart"/>
      <w:r w:rsidRPr="00567514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567514">
        <w:rPr>
          <w:rFonts w:ascii="Times New Roman" w:hAnsi="Times New Roman" w:cs="Times New Roman"/>
          <w:sz w:val="24"/>
          <w:szCs w:val="24"/>
        </w:rPr>
        <w:t xml:space="preserve">: </w:t>
      </w:r>
      <w:hyperlink r:id="rId10" w:history="1">
        <w:r w:rsidRPr="00567514">
          <w:rPr>
            <w:rFonts w:ascii="Times New Roman" w:hAnsi="Times New Roman" w:cs="Times New Roman"/>
            <w:sz w:val="24"/>
            <w:szCs w:val="24"/>
            <w:u w:val="single"/>
          </w:rPr>
          <w:t>list@eidos.ru</w:t>
        </w:r>
      </w:hyperlink>
    </w:p>
    <w:p w:rsidR="00105125" w:rsidRPr="00567514" w:rsidRDefault="00105125" w:rsidP="00105125">
      <w:pPr>
        <w:tabs>
          <w:tab w:val="left" w:pos="709"/>
        </w:tabs>
        <w:spacing w:after="0" w:line="360" w:lineRule="auto"/>
        <w:ind w:left="426"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105125" w:rsidRPr="00567514" w:rsidRDefault="00105125" w:rsidP="00105125">
      <w:pPr>
        <w:tabs>
          <w:tab w:val="left" w:pos="709"/>
        </w:tabs>
        <w:spacing w:after="0" w:line="360" w:lineRule="auto"/>
        <w:ind w:right="-1"/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p w:rsidR="00451C7D" w:rsidRPr="00567514" w:rsidRDefault="00105125" w:rsidP="00105125">
      <w:pPr>
        <w:tabs>
          <w:tab w:val="left" w:pos="709"/>
        </w:tabs>
        <w:spacing w:after="0" w:line="360" w:lineRule="auto"/>
        <w:ind w:right="-1"/>
        <w:contextualSpacing/>
        <w:rPr>
          <w:rFonts w:ascii="Times New Roman" w:hAnsi="Times New Roman" w:cs="Times New Roman"/>
        </w:rPr>
      </w:pPr>
      <w:r w:rsidRPr="00567514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451C7D" w:rsidRPr="00567514" w:rsidRDefault="00451C7D" w:rsidP="00451C7D">
      <w:pPr>
        <w:rPr>
          <w:rFonts w:ascii="Times New Roman" w:hAnsi="Times New Roman" w:cs="Times New Roman"/>
        </w:rPr>
      </w:pPr>
    </w:p>
    <w:p w:rsidR="00105125" w:rsidRPr="00567514" w:rsidRDefault="00451C7D" w:rsidP="00451C7D">
      <w:pPr>
        <w:tabs>
          <w:tab w:val="left" w:pos="1740"/>
        </w:tabs>
        <w:rPr>
          <w:rFonts w:ascii="Times New Roman" w:hAnsi="Times New Roman" w:cs="Times New Roman"/>
        </w:rPr>
      </w:pPr>
      <w:r w:rsidRPr="00567514">
        <w:rPr>
          <w:rFonts w:ascii="Times New Roman" w:hAnsi="Times New Roman" w:cs="Times New Roman"/>
        </w:rPr>
        <w:tab/>
      </w:r>
    </w:p>
    <w:sectPr w:rsidR="00105125" w:rsidRPr="00567514" w:rsidSect="001E4BCE">
      <w:footerReference w:type="default" r:id="rId11"/>
      <w:footerReference w:type="first" r:id="rId12"/>
      <w:pgSz w:w="11906" w:h="16838" w:code="9"/>
      <w:pgMar w:top="1134" w:right="567" w:bottom="1134" w:left="1701" w:header="680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E1781" w:rsidRDefault="003E1781" w:rsidP="00DF429A">
      <w:pPr>
        <w:spacing w:after="0" w:line="240" w:lineRule="auto"/>
      </w:pPr>
      <w:r>
        <w:separator/>
      </w:r>
    </w:p>
  </w:endnote>
  <w:endnote w:type="continuationSeparator" w:id="0">
    <w:p w:rsidR="003E1781" w:rsidRDefault="003E1781" w:rsidP="00DF4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F429A" w:rsidRDefault="00DF429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981115109"/>
      <w:docPartObj>
        <w:docPartGallery w:val="Page Numbers (Bottom of Page)"/>
        <w:docPartUnique/>
      </w:docPartObj>
    </w:sdtPr>
    <w:sdtContent>
      <w:p w:rsidR="00706ABD" w:rsidRDefault="00706ABD">
        <w:pPr>
          <w:pStyle w:val="a8"/>
          <w:jc w:val="center"/>
        </w:pPr>
        <w:r>
          <w:rPr>
            <w:lang w:val="be-BY"/>
          </w:rPr>
          <w:t>1</w:t>
        </w:r>
      </w:p>
    </w:sdtContent>
  </w:sdt>
  <w:p w:rsidR="009D431F" w:rsidRPr="00B84344" w:rsidRDefault="009D431F" w:rsidP="00B84344">
    <w:pPr>
      <w:pStyle w:val="a8"/>
      <w:tabs>
        <w:tab w:val="clear" w:pos="4677"/>
        <w:tab w:val="clear" w:pos="9355"/>
        <w:tab w:val="left" w:pos="4155"/>
      </w:tabs>
      <w:rPr>
        <w:lang w:val="be-BY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E1781" w:rsidRDefault="003E1781" w:rsidP="00DF429A">
      <w:pPr>
        <w:spacing w:after="0" w:line="240" w:lineRule="auto"/>
      </w:pPr>
      <w:r>
        <w:separator/>
      </w:r>
    </w:p>
  </w:footnote>
  <w:footnote w:type="continuationSeparator" w:id="0">
    <w:p w:rsidR="003E1781" w:rsidRDefault="003E1781" w:rsidP="00DF42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110CC9"/>
    <w:multiLevelType w:val="hybridMultilevel"/>
    <w:tmpl w:val="3F888E0E"/>
    <w:lvl w:ilvl="0" w:tplc="51EE9876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9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EF5"/>
    <w:rsid w:val="000323D2"/>
    <w:rsid w:val="0005348C"/>
    <w:rsid w:val="0006029E"/>
    <w:rsid w:val="00093FDB"/>
    <w:rsid w:val="000D4AB5"/>
    <w:rsid w:val="000F5464"/>
    <w:rsid w:val="00105125"/>
    <w:rsid w:val="0011759A"/>
    <w:rsid w:val="00177CA3"/>
    <w:rsid w:val="00192D95"/>
    <w:rsid w:val="001A0B72"/>
    <w:rsid w:val="001E4BCE"/>
    <w:rsid w:val="001E4FF1"/>
    <w:rsid w:val="00205A33"/>
    <w:rsid w:val="002228E2"/>
    <w:rsid w:val="0023215B"/>
    <w:rsid w:val="00240270"/>
    <w:rsid w:val="002556D1"/>
    <w:rsid w:val="00296950"/>
    <w:rsid w:val="003211E5"/>
    <w:rsid w:val="00334034"/>
    <w:rsid w:val="00340144"/>
    <w:rsid w:val="00342FF7"/>
    <w:rsid w:val="00367533"/>
    <w:rsid w:val="0037298C"/>
    <w:rsid w:val="003827CB"/>
    <w:rsid w:val="00384CAF"/>
    <w:rsid w:val="003E1781"/>
    <w:rsid w:val="00451C7D"/>
    <w:rsid w:val="004805E3"/>
    <w:rsid w:val="004A12E7"/>
    <w:rsid w:val="004B2242"/>
    <w:rsid w:val="004F15D0"/>
    <w:rsid w:val="00567514"/>
    <w:rsid w:val="005764F3"/>
    <w:rsid w:val="00590ED7"/>
    <w:rsid w:val="005A35CC"/>
    <w:rsid w:val="005A4246"/>
    <w:rsid w:val="00604A6C"/>
    <w:rsid w:val="006148A4"/>
    <w:rsid w:val="00651C80"/>
    <w:rsid w:val="00706ABD"/>
    <w:rsid w:val="0075645C"/>
    <w:rsid w:val="00770614"/>
    <w:rsid w:val="00776A88"/>
    <w:rsid w:val="00786E4E"/>
    <w:rsid w:val="007B787F"/>
    <w:rsid w:val="007C1D93"/>
    <w:rsid w:val="007C7E7F"/>
    <w:rsid w:val="007D63C4"/>
    <w:rsid w:val="00827D96"/>
    <w:rsid w:val="00837279"/>
    <w:rsid w:val="0084699B"/>
    <w:rsid w:val="00875F1C"/>
    <w:rsid w:val="008C0CB4"/>
    <w:rsid w:val="008E163E"/>
    <w:rsid w:val="008E5C76"/>
    <w:rsid w:val="008F1957"/>
    <w:rsid w:val="00923EF5"/>
    <w:rsid w:val="009A2056"/>
    <w:rsid w:val="009C66FC"/>
    <w:rsid w:val="009D431F"/>
    <w:rsid w:val="00A7287D"/>
    <w:rsid w:val="00A83EDF"/>
    <w:rsid w:val="00A9140B"/>
    <w:rsid w:val="00AF5735"/>
    <w:rsid w:val="00B0795F"/>
    <w:rsid w:val="00B112FB"/>
    <w:rsid w:val="00B84344"/>
    <w:rsid w:val="00BA55A5"/>
    <w:rsid w:val="00BA6DB9"/>
    <w:rsid w:val="00BB537E"/>
    <w:rsid w:val="00BD3B3C"/>
    <w:rsid w:val="00BD5904"/>
    <w:rsid w:val="00C0012F"/>
    <w:rsid w:val="00C27B3F"/>
    <w:rsid w:val="00C563FE"/>
    <w:rsid w:val="00CA3B5F"/>
    <w:rsid w:val="00CD5785"/>
    <w:rsid w:val="00CE5FEA"/>
    <w:rsid w:val="00D13C6E"/>
    <w:rsid w:val="00D70A7F"/>
    <w:rsid w:val="00D8023C"/>
    <w:rsid w:val="00D82AD6"/>
    <w:rsid w:val="00D922C3"/>
    <w:rsid w:val="00DF429A"/>
    <w:rsid w:val="00E04882"/>
    <w:rsid w:val="00E17E64"/>
    <w:rsid w:val="00E17FA8"/>
    <w:rsid w:val="00E408D9"/>
    <w:rsid w:val="00E45532"/>
    <w:rsid w:val="00E52460"/>
    <w:rsid w:val="00EB78F2"/>
    <w:rsid w:val="00EC37EB"/>
    <w:rsid w:val="00EE0AC9"/>
    <w:rsid w:val="00EF1F33"/>
    <w:rsid w:val="00F10F24"/>
    <w:rsid w:val="00F17D37"/>
    <w:rsid w:val="00F576AA"/>
    <w:rsid w:val="00F905BF"/>
    <w:rsid w:val="00F93319"/>
    <w:rsid w:val="00F96BD9"/>
    <w:rsid w:val="00FB52E8"/>
    <w:rsid w:val="00FF75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9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7D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29A"/>
  </w:style>
  <w:style w:type="paragraph" w:styleId="a8">
    <w:name w:val="footer"/>
    <w:basedOn w:val="a"/>
    <w:link w:val="a9"/>
    <w:uiPriority w:val="99"/>
    <w:unhideWhenUsed/>
    <w:rsid w:val="00D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29A"/>
  </w:style>
  <w:style w:type="character" w:customStyle="1" w:styleId="10">
    <w:name w:val="Заголовок 1 Знак"/>
    <w:basedOn w:val="a0"/>
    <w:link w:val="1"/>
    <w:uiPriority w:val="9"/>
    <w:rsid w:val="00105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05125"/>
    <w:pPr>
      <w:ind w:left="720"/>
      <w:contextualSpacing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105125"/>
    <w:rPr>
      <w:b/>
      <w:bCs/>
    </w:rPr>
  </w:style>
  <w:style w:type="table" w:styleId="ac">
    <w:name w:val="Table Grid"/>
    <w:basedOn w:val="a1"/>
    <w:uiPriority w:val="59"/>
    <w:rsid w:val="0010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10512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05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86E4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84699B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827D96"/>
    <w:rPr>
      <w:color w:val="800080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D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DF429A"/>
  </w:style>
  <w:style w:type="paragraph" w:styleId="a8">
    <w:name w:val="footer"/>
    <w:basedOn w:val="a"/>
    <w:link w:val="a9"/>
    <w:uiPriority w:val="99"/>
    <w:unhideWhenUsed/>
    <w:rsid w:val="00DF42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DF429A"/>
  </w:style>
  <w:style w:type="character" w:customStyle="1" w:styleId="10">
    <w:name w:val="Заголовок 1 Знак"/>
    <w:basedOn w:val="a0"/>
    <w:link w:val="1"/>
    <w:uiPriority w:val="9"/>
    <w:rsid w:val="00105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a">
    <w:name w:val="List Paragraph"/>
    <w:basedOn w:val="a"/>
    <w:uiPriority w:val="34"/>
    <w:qFormat/>
    <w:rsid w:val="00105125"/>
    <w:pPr>
      <w:ind w:left="720"/>
      <w:contextualSpacing/>
    </w:pPr>
    <w:rPr>
      <w:rFonts w:eastAsiaTheme="minorEastAsia"/>
      <w:lang w:eastAsia="ru-RU"/>
    </w:rPr>
  </w:style>
  <w:style w:type="character" w:styleId="ab">
    <w:name w:val="Strong"/>
    <w:basedOn w:val="a0"/>
    <w:uiPriority w:val="22"/>
    <w:qFormat/>
    <w:rsid w:val="00105125"/>
    <w:rPr>
      <w:b/>
      <w:bCs/>
    </w:rPr>
  </w:style>
  <w:style w:type="table" w:styleId="ac">
    <w:name w:val="Table Grid"/>
    <w:basedOn w:val="a1"/>
    <w:uiPriority w:val="59"/>
    <w:rsid w:val="001051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4">
    <w:name w:val="s4"/>
    <w:basedOn w:val="a0"/>
    <w:rsid w:val="001051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79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8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list@eido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eidos.ru/jornal/2002/0423.ht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667C28-300E-48A1-A7DF-362D48A648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11</Pages>
  <Words>2698</Words>
  <Characters>15379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RePack, Sanbuild</Company>
  <LinksUpToDate>false</LinksUpToDate>
  <CharactersWithSpaces>18041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4</cp:revision>
  <dcterms:created xsi:type="dcterms:W3CDTF">2021-02-17T17:05:00Z</dcterms:created>
  <dcterms:modified xsi:type="dcterms:W3CDTF">2021-02-18T14:13:00Z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-216717837</vt:i4>
  </property>
</Properties>
</file>