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48" w:rsidRDefault="00243E35" w:rsidP="00271B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B6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компетенции через составление сравнительной таблицы на уроке английского языка</w:t>
      </w:r>
    </w:p>
    <w:p w:rsidR="00271BB6" w:rsidRDefault="00271BB6" w:rsidP="00271B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1BB6" w:rsidRPr="00A741DE" w:rsidRDefault="00271BB6" w:rsidP="00271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41DE">
        <w:rPr>
          <w:rFonts w:ascii="Times New Roman" w:hAnsi="Times New Roman" w:cs="Times New Roman"/>
          <w:sz w:val="28"/>
          <w:szCs w:val="28"/>
        </w:rPr>
        <w:t>Галина Михайловна</w:t>
      </w:r>
      <w:r w:rsidRPr="00060111">
        <w:t xml:space="preserve"> </w:t>
      </w:r>
      <w:r w:rsidRPr="00060111">
        <w:rPr>
          <w:rFonts w:ascii="Times New Roman" w:hAnsi="Times New Roman" w:cs="Times New Roman"/>
          <w:sz w:val="28"/>
          <w:szCs w:val="28"/>
        </w:rPr>
        <w:t>Кебец</w:t>
      </w:r>
      <w:r w:rsidRPr="00A741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BB6" w:rsidRPr="00A741DE" w:rsidRDefault="00271BB6" w:rsidP="00271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41DE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271BB6" w:rsidRPr="00A741DE" w:rsidRDefault="00271BB6" w:rsidP="00271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41DE">
        <w:rPr>
          <w:rFonts w:ascii="Times New Roman" w:hAnsi="Times New Roman" w:cs="Times New Roman"/>
          <w:sz w:val="28"/>
          <w:szCs w:val="28"/>
        </w:rPr>
        <w:t xml:space="preserve">ГУО «Средняя школа № 14 г. Мозыря» </w:t>
      </w:r>
    </w:p>
    <w:p w:rsidR="00271BB6" w:rsidRDefault="00271BB6" w:rsidP="00271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41DE">
        <w:rPr>
          <w:rFonts w:ascii="Times New Roman" w:hAnsi="Times New Roman" w:cs="Times New Roman"/>
          <w:sz w:val="28"/>
          <w:szCs w:val="28"/>
        </w:rPr>
        <w:t>Гомельской области</w:t>
      </w:r>
    </w:p>
    <w:p w:rsidR="00271BB6" w:rsidRDefault="00271BB6" w:rsidP="00271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E7BAA" w:rsidRDefault="00271BB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AAD" w:rsidRPr="00982AAD">
        <w:rPr>
          <w:rFonts w:ascii="Times New Roman" w:hAnsi="Times New Roman" w:cs="Times New Roman"/>
          <w:sz w:val="28"/>
          <w:szCs w:val="28"/>
        </w:rPr>
        <w:t>енеральная цель обучения иностранным языкам в школе состоит в формировании поликультурной многоязычной личности</w:t>
      </w:r>
      <w:r>
        <w:rPr>
          <w:rFonts w:ascii="Times New Roman" w:hAnsi="Times New Roman" w:cs="Times New Roman"/>
          <w:sz w:val="28"/>
          <w:szCs w:val="28"/>
        </w:rPr>
        <w:t>, поэтому перед учителем возникает вопрос поиска</w:t>
      </w:r>
      <w:r w:rsidR="007E7BAA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B05FF9">
        <w:rPr>
          <w:rFonts w:ascii="Times New Roman" w:hAnsi="Times New Roman" w:cs="Times New Roman"/>
          <w:sz w:val="28"/>
          <w:szCs w:val="28"/>
        </w:rPr>
        <w:t xml:space="preserve"> </w:t>
      </w:r>
      <w:r w:rsidR="007E7BAA">
        <w:rPr>
          <w:rFonts w:ascii="Times New Roman" w:hAnsi="Times New Roman" w:cs="Times New Roman"/>
          <w:sz w:val="28"/>
          <w:szCs w:val="28"/>
        </w:rPr>
        <w:t>методов</w:t>
      </w:r>
      <w:r w:rsidR="00650361">
        <w:rPr>
          <w:rFonts w:ascii="Times New Roman" w:hAnsi="Times New Roman" w:cs="Times New Roman"/>
          <w:sz w:val="28"/>
          <w:szCs w:val="28"/>
        </w:rPr>
        <w:t xml:space="preserve"> и приемов</w:t>
      </w:r>
      <w:r w:rsidR="007E7BAA">
        <w:rPr>
          <w:rFonts w:ascii="Times New Roman" w:hAnsi="Times New Roman" w:cs="Times New Roman"/>
          <w:sz w:val="28"/>
          <w:szCs w:val="28"/>
        </w:rPr>
        <w:t xml:space="preserve"> преподавания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этого результата.</w:t>
      </w:r>
    </w:p>
    <w:p w:rsidR="009D4EA6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учебной программе в </w:t>
      </w:r>
      <w:r w:rsidR="00160926">
        <w:rPr>
          <w:rFonts w:ascii="Times New Roman" w:hAnsi="Times New Roman" w:cs="Times New Roman"/>
          <w:sz w:val="28"/>
          <w:szCs w:val="28"/>
        </w:rPr>
        <w:t xml:space="preserve">5 классе учащиеся должны уметь говорить с использованием визуальных опор, в 6 классе </w:t>
      </w:r>
      <w:r w:rsidR="007E7BAA">
        <w:rPr>
          <w:rFonts w:ascii="Times New Roman" w:hAnsi="Times New Roman" w:cs="Times New Roman"/>
          <w:sz w:val="28"/>
          <w:szCs w:val="28"/>
        </w:rPr>
        <w:t>к умениям добавляется сравнение. В</w:t>
      </w:r>
      <w:r w:rsidR="0016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классе учащиеся должны </w:t>
      </w:r>
      <w:r w:rsidR="00044BFE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сообщать информацию, сочетая описание, повествование и сравнение</w:t>
      </w:r>
      <w:r w:rsidR="007E7BAA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7E7BAA" w:rsidRPr="007E7BAA">
        <w:rPr>
          <w:rFonts w:ascii="Times New Roman" w:hAnsi="Times New Roman" w:cs="Times New Roman"/>
          <w:sz w:val="28"/>
          <w:szCs w:val="28"/>
        </w:rPr>
        <w:t>составление</w:t>
      </w:r>
      <w:r w:rsidRPr="007E7BAA">
        <w:rPr>
          <w:rFonts w:ascii="Times New Roman" w:hAnsi="Times New Roman" w:cs="Times New Roman"/>
          <w:sz w:val="28"/>
          <w:szCs w:val="28"/>
        </w:rPr>
        <w:t xml:space="preserve"> </w:t>
      </w:r>
      <w:r w:rsidRPr="00C11177">
        <w:rPr>
          <w:rFonts w:ascii="Times New Roman" w:hAnsi="Times New Roman" w:cs="Times New Roman"/>
          <w:sz w:val="28"/>
          <w:szCs w:val="28"/>
        </w:rPr>
        <w:t>сравнительны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1177">
        <w:rPr>
          <w:rFonts w:ascii="Times New Roman" w:hAnsi="Times New Roman" w:cs="Times New Roman"/>
          <w:sz w:val="28"/>
          <w:szCs w:val="28"/>
        </w:rPr>
        <w:t xml:space="preserve"> таблиц </w:t>
      </w:r>
      <w:r w:rsidRPr="00D15529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моделир</w:t>
      </w:r>
      <w:r w:rsidR="00044BFE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="00044BFE">
        <w:rPr>
          <w:rFonts w:ascii="Times New Roman" w:hAnsi="Times New Roman" w:cs="Times New Roman"/>
          <w:sz w:val="28"/>
          <w:szCs w:val="28"/>
        </w:rPr>
        <w:t xml:space="preserve">а культур </w:t>
      </w:r>
      <w:r w:rsidR="007E7BAA">
        <w:rPr>
          <w:rFonts w:ascii="Times New Roman" w:hAnsi="Times New Roman" w:cs="Times New Roman"/>
          <w:sz w:val="28"/>
          <w:szCs w:val="28"/>
        </w:rPr>
        <w:t>для меня стало</w:t>
      </w:r>
      <w:r w:rsidR="00044BFE">
        <w:rPr>
          <w:rFonts w:ascii="Times New Roman" w:hAnsi="Times New Roman" w:cs="Times New Roman"/>
          <w:sz w:val="28"/>
          <w:szCs w:val="28"/>
        </w:rPr>
        <w:t xml:space="preserve"> эффективным инструментом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44BFE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5767C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A6" w:rsidRDefault="00E351D1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</w:t>
      </w:r>
      <w:r w:rsidR="009D4EA6">
        <w:rPr>
          <w:rFonts w:ascii="Times New Roman" w:hAnsi="Times New Roman" w:cs="Times New Roman"/>
          <w:sz w:val="28"/>
          <w:szCs w:val="28"/>
        </w:rPr>
        <w:t xml:space="preserve"> в 7 классе </w:t>
      </w:r>
      <w:r w:rsidR="006A7672">
        <w:rPr>
          <w:rFonts w:ascii="Times New Roman" w:hAnsi="Times New Roman" w:cs="Times New Roman"/>
          <w:sz w:val="28"/>
          <w:szCs w:val="28"/>
        </w:rPr>
        <w:t>использ</w:t>
      </w:r>
      <w:r w:rsidR="004A07D7">
        <w:rPr>
          <w:rFonts w:ascii="Times New Roman" w:hAnsi="Times New Roman" w:cs="Times New Roman"/>
          <w:sz w:val="28"/>
          <w:szCs w:val="28"/>
        </w:rPr>
        <w:t>ую</w:t>
      </w:r>
      <w:r w:rsidR="006A767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работ</w:t>
      </w:r>
      <w:r w:rsidR="006A7672">
        <w:rPr>
          <w:rFonts w:ascii="Times New Roman" w:hAnsi="Times New Roman" w:cs="Times New Roman"/>
          <w:sz w:val="28"/>
          <w:szCs w:val="28"/>
        </w:rPr>
        <w:t>ы</w:t>
      </w:r>
      <w:r w:rsidR="009D4EA6">
        <w:rPr>
          <w:rFonts w:ascii="Times New Roman" w:hAnsi="Times New Roman" w:cs="Times New Roman"/>
          <w:sz w:val="28"/>
          <w:szCs w:val="28"/>
        </w:rPr>
        <w:t xml:space="preserve"> </w:t>
      </w:r>
      <w:r w:rsidR="004A07D7">
        <w:rPr>
          <w:rFonts w:ascii="Times New Roman" w:hAnsi="Times New Roman" w:cs="Times New Roman"/>
          <w:sz w:val="28"/>
          <w:szCs w:val="28"/>
        </w:rPr>
        <w:t>с</w:t>
      </w:r>
      <w:r w:rsidR="009D4EA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A07D7">
        <w:rPr>
          <w:rFonts w:ascii="Times New Roman" w:hAnsi="Times New Roman" w:cs="Times New Roman"/>
          <w:sz w:val="28"/>
          <w:szCs w:val="28"/>
        </w:rPr>
        <w:t xml:space="preserve">ом </w:t>
      </w:r>
      <w:r w:rsidR="009D4EA6">
        <w:rPr>
          <w:rFonts w:ascii="Times New Roman" w:hAnsi="Times New Roman" w:cs="Times New Roman"/>
          <w:sz w:val="28"/>
          <w:szCs w:val="28"/>
        </w:rPr>
        <w:t>«Путешествие во времени»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в текстах является сложной для восприятия, содержит много исторических фактов, дат и объектов, поэтому выбор </w:t>
      </w:r>
      <w:r w:rsidR="004A07D7" w:rsidRPr="004A07D7">
        <w:rPr>
          <w:rFonts w:ascii="Times New Roman" w:hAnsi="Times New Roman" w:cs="Times New Roman"/>
          <w:sz w:val="28"/>
          <w:szCs w:val="28"/>
        </w:rPr>
        <w:t>сравнительных таблиц</w:t>
      </w:r>
      <w:r w:rsidR="004A07D7">
        <w:rPr>
          <w:rFonts w:ascii="Times New Roman" w:hAnsi="Times New Roman" w:cs="Times New Roman"/>
          <w:sz w:val="28"/>
          <w:szCs w:val="28"/>
        </w:rPr>
        <w:t xml:space="preserve"> в качестве опоры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оправданным и </w:t>
      </w:r>
      <w:r w:rsidR="004A07D7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494F18">
        <w:rPr>
          <w:rFonts w:ascii="Times New Roman" w:hAnsi="Times New Roman" w:cs="Times New Roman"/>
          <w:sz w:val="28"/>
          <w:szCs w:val="28"/>
        </w:rPr>
        <w:t>созда</w:t>
      </w:r>
      <w:r w:rsidR="004A07D7">
        <w:rPr>
          <w:rFonts w:ascii="Times New Roman" w:hAnsi="Times New Roman" w:cs="Times New Roman"/>
          <w:sz w:val="28"/>
          <w:szCs w:val="28"/>
        </w:rPr>
        <w:t>ть</w:t>
      </w:r>
      <w:r w:rsidR="00494F18">
        <w:rPr>
          <w:rFonts w:ascii="Times New Roman" w:hAnsi="Times New Roman" w:cs="Times New Roman"/>
          <w:sz w:val="28"/>
          <w:szCs w:val="28"/>
        </w:rPr>
        <w:t xml:space="preserve"> ситуацию успеха для каждого учащегося. Сложность, с которой могут столкнуться учащиеся, -</w:t>
      </w:r>
      <w:r w:rsidR="00305ECB">
        <w:rPr>
          <w:rFonts w:ascii="Times New Roman" w:hAnsi="Times New Roman" w:cs="Times New Roman"/>
          <w:sz w:val="28"/>
          <w:szCs w:val="28"/>
        </w:rPr>
        <w:t xml:space="preserve"> </w:t>
      </w:r>
      <w:r w:rsidR="00494F18">
        <w:rPr>
          <w:rFonts w:ascii="Times New Roman" w:hAnsi="Times New Roman" w:cs="Times New Roman"/>
          <w:sz w:val="28"/>
          <w:szCs w:val="28"/>
        </w:rPr>
        <w:t xml:space="preserve">это выбор ключевых слов для занесения в таблицу, умение кратко и лаконично оформить свои мысли. Таким образом, задача учителя – не просто дать таблицу для заполнения, а вместе с учащимися ее заполнить, при этом правильно отобрать упражнения, которые позволят это сделать. </w:t>
      </w:r>
    </w:p>
    <w:p w:rsidR="009D4EA6" w:rsidRDefault="00494F18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над </w:t>
      </w:r>
      <w:r w:rsidRPr="00584303">
        <w:rPr>
          <w:rFonts w:ascii="Times New Roman" w:hAnsi="Times New Roman" w:cs="Times New Roman"/>
          <w:sz w:val="28"/>
          <w:szCs w:val="28"/>
        </w:rPr>
        <w:t>разделом</w:t>
      </w:r>
      <w:r w:rsidR="009D4EA6" w:rsidRPr="00584303">
        <w:rPr>
          <w:rFonts w:ascii="Times New Roman" w:hAnsi="Times New Roman" w:cs="Times New Roman"/>
          <w:sz w:val="28"/>
          <w:szCs w:val="28"/>
        </w:rPr>
        <w:t xml:space="preserve"> «Путешествие во времени»</w:t>
      </w:r>
      <w:r>
        <w:rPr>
          <w:rFonts w:ascii="Times New Roman" w:hAnsi="Times New Roman" w:cs="Times New Roman"/>
          <w:sz w:val="28"/>
          <w:szCs w:val="28"/>
        </w:rPr>
        <w:t xml:space="preserve"> в 7 классе, обра</w:t>
      </w:r>
      <w:r w:rsidR="004A07D7">
        <w:rPr>
          <w:rFonts w:ascii="Times New Roman" w:hAnsi="Times New Roman" w:cs="Times New Roman"/>
          <w:sz w:val="28"/>
          <w:szCs w:val="28"/>
        </w:rPr>
        <w:t>щаю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количество стран</w:t>
      </w:r>
      <w:r w:rsidR="004639CE">
        <w:rPr>
          <w:rFonts w:ascii="Times New Roman" w:hAnsi="Times New Roman" w:cs="Times New Roman"/>
          <w:sz w:val="28"/>
          <w:szCs w:val="28"/>
        </w:rPr>
        <w:t xml:space="preserve"> (Древний</w:t>
      </w:r>
      <w:r w:rsidR="004639CE" w:rsidRPr="004639CE">
        <w:rPr>
          <w:rFonts w:ascii="Times New Roman" w:hAnsi="Times New Roman" w:cs="Times New Roman"/>
          <w:sz w:val="28"/>
          <w:szCs w:val="28"/>
        </w:rPr>
        <w:t xml:space="preserve"> Егип</w:t>
      </w:r>
      <w:r w:rsidR="004639CE">
        <w:rPr>
          <w:rFonts w:ascii="Times New Roman" w:hAnsi="Times New Roman" w:cs="Times New Roman"/>
          <w:sz w:val="28"/>
          <w:szCs w:val="28"/>
        </w:rPr>
        <w:t>е</w:t>
      </w:r>
      <w:r w:rsidR="004639CE" w:rsidRPr="004639CE">
        <w:rPr>
          <w:rFonts w:ascii="Times New Roman" w:hAnsi="Times New Roman" w:cs="Times New Roman"/>
          <w:sz w:val="28"/>
          <w:szCs w:val="28"/>
        </w:rPr>
        <w:t>т, Британи</w:t>
      </w:r>
      <w:r w:rsidR="004639CE">
        <w:rPr>
          <w:rFonts w:ascii="Times New Roman" w:hAnsi="Times New Roman" w:cs="Times New Roman"/>
          <w:sz w:val="28"/>
          <w:szCs w:val="28"/>
        </w:rPr>
        <w:t>я</w:t>
      </w:r>
      <w:r w:rsidR="004639CE" w:rsidRPr="004639CE">
        <w:rPr>
          <w:rFonts w:ascii="Times New Roman" w:hAnsi="Times New Roman" w:cs="Times New Roman"/>
          <w:sz w:val="28"/>
          <w:szCs w:val="28"/>
        </w:rPr>
        <w:t>, Древн</w:t>
      </w:r>
      <w:r w:rsidR="004639CE">
        <w:rPr>
          <w:rFonts w:ascii="Times New Roman" w:hAnsi="Times New Roman" w:cs="Times New Roman"/>
          <w:sz w:val="28"/>
          <w:szCs w:val="28"/>
        </w:rPr>
        <w:t>ий</w:t>
      </w:r>
      <w:r w:rsidR="004639CE" w:rsidRPr="004639CE">
        <w:rPr>
          <w:rFonts w:ascii="Times New Roman" w:hAnsi="Times New Roman" w:cs="Times New Roman"/>
          <w:sz w:val="28"/>
          <w:szCs w:val="28"/>
        </w:rPr>
        <w:t xml:space="preserve"> Рим и Беларус</w:t>
      </w:r>
      <w:r w:rsidR="004639CE">
        <w:rPr>
          <w:rFonts w:ascii="Times New Roman" w:hAnsi="Times New Roman" w:cs="Times New Roman"/>
          <w:sz w:val="28"/>
          <w:szCs w:val="28"/>
        </w:rPr>
        <w:t xml:space="preserve">ь) </w:t>
      </w:r>
      <w:r>
        <w:rPr>
          <w:rFonts w:ascii="Times New Roman" w:hAnsi="Times New Roman" w:cs="Times New Roman"/>
          <w:sz w:val="28"/>
          <w:szCs w:val="28"/>
        </w:rPr>
        <w:t>и текстов, которые придется изучить в процессе работы. Поэтому п</w:t>
      </w:r>
      <w:r w:rsidR="009D4EA6" w:rsidRPr="009D7A5F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 составить сравнительную таблицу ко всему разделу</w:t>
      </w:r>
      <w:r>
        <w:rPr>
          <w:rFonts w:ascii="Times New Roman" w:hAnsi="Times New Roman" w:cs="Times New Roman"/>
          <w:sz w:val="28"/>
          <w:szCs w:val="28"/>
        </w:rPr>
        <w:t xml:space="preserve"> стан</w:t>
      </w:r>
      <w:r w:rsidR="004A07D7">
        <w:rPr>
          <w:rFonts w:ascii="Times New Roman" w:hAnsi="Times New Roman" w:cs="Times New Roman"/>
          <w:sz w:val="28"/>
          <w:szCs w:val="28"/>
        </w:rPr>
        <w:t>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CE">
        <w:rPr>
          <w:rFonts w:ascii="Times New Roman" w:hAnsi="Times New Roman" w:cs="Times New Roman"/>
          <w:sz w:val="28"/>
          <w:szCs w:val="28"/>
        </w:rPr>
        <w:t>для учащихся осознанным выбором, к которому они под</w:t>
      </w:r>
      <w:r w:rsidR="00982AAD">
        <w:rPr>
          <w:rFonts w:ascii="Times New Roman" w:hAnsi="Times New Roman" w:cs="Times New Roman"/>
          <w:sz w:val="28"/>
          <w:szCs w:val="28"/>
        </w:rPr>
        <w:t>ходят</w:t>
      </w:r>
      <w:r w:rsidR="004639CE">
        <w:rPr>
          <w:rFonts w:ascii="Times New Roman" w:hAnsi="Times New Roman" w:cs="Times New Roman"/>
          <w:sz w:val="28"/>
          <w:szCs w:val="28"/>
        </w:rPr>
        <w:t xml:space="preserve"> с пониманием обозначенной проблемы. </w:t>
      </w:r>
      <w:r w:rsidR="007204B8">
        <w:rPr>
          <w:rFonts w:ascii="Times New Roman" w:hAnsi="Times New Roman" w:cs="Times New Roman"/>
          <w:sz w:val="28"/>
          <w:szCs w:val="28"/>
        </w:rPr>
        <w:t>П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роцесс работы над сравнительной таблицей </w:t>
      </w:r>
      <w:r w:rsidR="004639CE">
        <w:rPr>
          <w:rFonts w:ascii="Times New Roman" w:hAnsi="Times New Roman" w:cs="Times New Roman"/>
          <w:sz w:val="28"/>
          <w:szCs w:val="28"/>
        </w:rPr>
        <w:t xml:space="preserve">согласно календарно-тематическому планированию </w:t>
      </w:r>
      <w:r w:rsidR="009D4EA6" w:rsidRPr="009D7A5F">
        <w:rPr>
          <w:rFonts w:ascii="Times New Roman" w:hAnsi="Times New Roman" w:cs="Times New Roman"/>
          <w:sz w:val="28"/>
          <w:szCs w:val="28"/>
        </w:rPr>
        <w:t>за</w:t>
      </w:r>
      <w:r w:rsidR="004A07D7">
        <w:rPr>
          <w:rFonts w:ascii="Times New Roman" w:hAnsi="Times New Roman" w:cs="Times New Roman"/>
          <w:sz w:val="28"/>
          <w:szCs w:val="28"/>
        </w:rPr>
        <w:t>нимает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6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982AAD">
        <w:rPr>
          <w:rFonts w:ascii="Times New Roman" w:hAnsi="Times New Roman" w:cs="Times New Roman"/>
          <w:sz w:val="28"/>
          <w:szCs w:val="28"/>
        </w:rPr>
        <w:t xml:space="preserve">. Это </w:t>
      </w:r>
      <w:r w:rsidR="009D4EA6" w:rsidRPr="009D7A5F">
        <w:rPr>
          <w:rFonts w:ascii="Times New Roman" w:hAnsi="Times New Roman" w:cs="Times New Roman"/>
          <w:sz w:val="28"/>
          <w:szCs w:val="28"/>
        </w:rPr>
        <w:t>позвол</w:t>
      </w:r>
      <w:r w:rsidR="004A07D7">
        <w:rPr>
          <w:rFonts w:ascii="Times New Roman" w:hAnsi="Times New Roman" w:cs="Times New Roman"/>
          <w:sz w:val="28"/>
          <w:szCs w:val="28"/>
        </w:rPr>
        <w:t>яет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 детально разобраться в информации,</w:t>
      </w:r>
      <w:r w:rsidR="004639CE" w:rsidRPr="004639CE">
        <w:t xml:space="preserve"> </w:t>
      </w:r>
      <w:r w:rsidR="004639CE" w:rsidRPr="004639CE">
        <w:rPr>
          <w:rFonts w:ascii="Times New Roman" w:hAnsi="Times New Roman" w:cs="Times New Roman"/>
          <w:sz w:val="28"/>
          <w:szCs w:val="28"/>
        </w:rPr>
        <w:t>увиде</w:t>
      </w:r>
      <w:r w:rsidR="00982AAD">
        <w:rPr>
          <w:rFonts w:ascii="Times New Roman" w:hAnsi="Times New Roman" w:cs="Times New Roman"/>
          <w:sz w:val="28"/>
          <w:szCs w:val="28"/>
        </w:rPr>
        <w:t>ть в сравнении</w:t>
      </w:r>
      <w:r w:rsidR="004639CE" w:rsidRPr="004639CE">
        <w:rPr>
          <w:rFonts w:ascii="Times New Roman" w:hAnsi="Times New Roman" w:cs="Times New Roman"/>
          <w:sz w:val="28"/>
          <w:szCs w:val="28"/>
        </w:rPr>
        <w:t xml:space="preserve"> культуру Древнего Египта, Британии, </w:t>
      </w:r>
      <w:r w:rsidR="004639CE">
        <w:rPr>
          <w:rFonts w:ascii="Times New Roman" w:hAnsi="Times New Roman" w:cs="Times New Roman"/>
          <w:sz w:val="28"/>
          <w:szCs w:val="28"/>
        </w:rPr>
        <w:t>Древнего Рима и Беларуси</w:t>
      </w:r>
      <w:r w:rsidR="00982AAD">
        <w:rPr>
          <w:rFonts w:ascii="Times New Roman" w:hAnsi="Times New Roman" w:cs="Times New Roman"/>
          <w:sz w:val="28"/>
          <w:szCs w:val="28"/>
        </w:rPr>
        <w:t xml:space="preserve"> и рассказать об этом на английском языке</w:t>
      </w:r>
      <w:r w:rsidR="004639CE">
        <w:rPr>
          <w:rFonts w:ascii="Times New Roman" w:hAnsi="Times New Roman" w:cs="Times New Roman"/>
          <w:sz w:val="28"/>
          <w:szCs w:val="28"/>
        </w:rPr>
        <w:t>.</w:t>
      </w:r>
      <w:r w:rsidR="009D4EA6" w:rsidRPr="009D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D7" w:rsidRPr="00716B59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59">
        <w:rPr>
          <w:rFonts w:ascii="Times New Roman" w:hAnsi="Times New Roman" w:cs="Times New Roman"/>
          <w:sz w:val="28"/>
          <w:szCs w:val="28"/>
        </w:rPr>
        <w:t xml:space="preserve">Урок 1, коммуникативная ситуация «Путешествие в старинный город Йорк». </w:t>
      </w:r>
    </w:p>
    <w:p w:rsidR="00650361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="007204B8">
        <w:rPr>
          <w:rFonts w:ascii="Times New Roman" w:hAnsi="Times New Roman" w:cs="Times New Roman"/>
          <w:sz w:val="28"/>
          <w:szCs w:val="28"/>
        </w:rPr>
        <w:t>представ</w:t>
      </w:r>
      <w:r w:rsidR="00EA7E84">
        <w:rPr>
          <w:rFonts w:ascii="Times New Roman" w:hAnsi="Times New Roman" w:cs="Times New Roman"/>
          <w:sz w:val="28"/>
          <w:szCs w:val="28"/>
        </w:rPr>
        <w:t>ление</w:t>
      </w:r>
      <w:r w:rsidR="007204B8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4639CE">
        <w:rPr>
          <w:rFonts w:ascii="Times New Roman" w:hAnsi="Times New Roman" w:cs="Times New Roman"/>
          <w:sz w:val="28"/>
          <w:szCs w:val="28"/>
        </w:rPr>
        <w:t xml:space="preserve"> пусто</w:t>
      </w:r>
      <w:r w:rsidR="00EA7E84">
        <w:rPr>
          <w:rFonts w:ascii="Times New Roman" w:hAnsi="Times New Roman" w:cs="Times New Roman"/>
          <w:sz w:val="28"/>
          <w:szCs w:val="28"/>
        </w:rPr>
        <w:t>го</w:t>
      </w:r>
      <w:r w:rsidR="004639CE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A7E84">
        <w:rPr>
          <w:rFonts w:ascii="Times New Roman" w:hAnsi="Times New Roman" w:cs="Times New Roman"/>
          <w:sz w:val="28"/>
          <w:szCs w:val="28"/>
        </w:rPr>
        <w:t>а</w:t>
      </w:r>
      <w:r w:rsidR="004639CE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4639CE" w:rsidRPr="004639CE">
        <w:rPr>
          <w:rFonts w:ascii="Times New Roman" w:hAnsi="Times New Roman" w:cs="Times New Roman"/>
          <w:sz w:val="28"/>
          <w:szCs w:val="28"/>
        </w:rPr>
        <w:t>«Travelling</w:t>
      </w:r>
      <w:r w:rsidR="00982AAD">
        <w:rPr>
          <w:rFonts w:ascii="Times New Roman" w:hAnsi="Times New Roman" w:cs="Times New Roman"/>
          <w:sz w:val="28"/>
          <w:szCs w:val="28"/>
        </w:rPr>
        <w:t xml:space="preserve"> </w:t>
      </w:r>
      <w:r w:rsidR="00982AAD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982AAD" w:rsidRPr="00982AAD">
        <w:rPr>
          <w:rFonts w:ascii="Times New Roman" w:hAnsi="Times New Roman" w:cs="Times New Roman"/>
          <w:sz w:val="28"/>
          <w:szCs w:val="28"/>
        </w:rPr>
        <w:t xml:space="preserve"> </w:t>
      </w:r>
      <w:r w:rsidR="00982AA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82AAD" w:rsidRPr="00982AAD">
        <w:rPr>
          <w:rFonts w:ascii="Times New Roman" w:hAnsi="Times New Roman" w:cs="Times New Roman"/>
          <w:sz w:val="28"/>
          <w:szCs w:val="28"/>
        </w:rPr>
        <w:t xml:space="preserve"> </w:t>
      </w:r>
      <w:r w:rsidR="00982AA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4639CE" w:rsidRPr="004639CE">
        <w:rPr>
          <w:rFonts w:ascii="Times New Roman" w:hAnsi="Times New Roman" w:cs="Times New Roman"/>
          <w:sz w:val="28"/>
          <w:szCs w:val="28"/>
        </w:rPr>
        <w:t xml:space="preserve">». </w:t>
      </w:r>
      <w:r w:rsidR="004639CE">
        <w:rPr>
          <w:rFonts w:ascii="Times New Roman" w:hAnsi="Times New Roman" w:cs="Times New Roman"/>
          <w:sz w:val="28"/>
          <w:szCs w:val="28"/>
        </w:rPr>
        <w:t xml:space="preserve"> </w:t>
      </w:r>
      <w:r w:rsidR="004A07D7">
        <w:rPr>
          <w:rFonts w:ascii="Times New Roman" w:hAnsi="Times New Roman" w:cs="Times New Roman"/>
          <w:sz w:val="28"/>
          <w:szCs w:val="28"/>
        </w:rPr>
        <w:t>Предлагаю</w:t>
      </w:r>
      <w:r w:rsidR="0046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просмотреть весь раздел учебника, назвать страны, которые буд</w:t>
      </w:r>
      <w:r w:rsidR="004639C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изучать</w:t>
      </w:r>
      <w:r w:rsidR="004639C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заполн</w:t>
      </w:r>
      <w:r w:rsidR="004639C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подзаголовки таблицы</w:t>
      </w:r>
      <w:r w:rsidR="004639CE">
        <w:rPr>
          <w:rFonts w:ascii="Times New Roman" w:hAnsi="Times New Roman" w:cs="Times New Roman"/>
          <w:sz w:val="28"/>
          <w:szCs w:val="28"/>
        </w:rPr>
        <w:t xml:space="preserve"> названиями всех стран.</w:t>
      </w:r>
    </w:p>
    <w:p w:rsidR="00D111EE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восприятия информации о стране изучаемого языка</w:t>
      </w:r>
      <w:r w:rsidR="004A07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4A07D7">
        <w:rPr>
          <w:rFonts w:ascii="Times New Roman" w:hAnsi="Times New Roman" w:cs="Times New Roman"/>
          <w:sz w:val="28"/>
          <w:szCs w:val="28"/>
        </w:rPr>
        <w:t>а</w:t>
      </w:r>
      <w:r w:rsidR="00D111EE">
        <w:rPr>
          <w:rFonts w:ascii="Times New Roman" w:hAnsi="Times New Roman" w:cs="Times New Roman"/>
          <w:sz w:val="28"/>
          <w:szCs w:val="28"/>
        </w:rPr>
        <w:t xml:space="preserve"> с текстом. Использую следующие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введение новых лексических единиц (для этого</w:t>
      </w:r>
      <w:r w:rsidR="004639CE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639CE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>наглядный материал), в парах поиск предложений с этими лексическими единицами в тексте, совместное обсуждение ключевых слов,</w:t>
      </w:r>
      <w:r w:rsidRPr="0088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быть выделены согласно информации</w:t>
      </w:r>
      <w:r w:rsidR="00D11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="00205FBE">
        <w:rPr>
          <w:rFonts w:ascii="Times New Roman" w:hAnsi="Times New Roman" w:cs="Times New Roman"/>
          <w:sz w:val="28"/>
          <w:szCs w:val="28"/>
        </w:rPr>
        <w:t>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E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таблицу:</w:t>
      </w:r>
      <w:r w:rsidRPr="0088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>
        <w:rPr>
          <w:rFonts w:ascii="Times New Roman" w:hAnsi="Times New Roman" w:cs="Times New Roman"/>
          <w:sz w:val="28"/>
          <w:szCs w:val="28"/>
        </w:rPr>
        <w:t xml:space="preserve">, time, </w:t>
      </w:r>
      <w:r w:rsidR="001F44B0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1F44B0" w:rsidRPr="001F44B0">
        <w:rPr>
          <w:rFonts w:ascii="Times New Roman" w:hAnsi="Times New Roman" w:cs="Times New Roman"/>
          <w:sz w:val="28"/>
          <w:szCs w:val="28"/>
        </w:rPr>
        <w:t xml:space="preserve">, </w:t>
      </w:r>
      <w:r w:rsidR="004D6E4C">
        <w:rPr>
          <w:rFonts w:ascii="Times New Roman" w:hAnsi="Times New Roman" w:cs="Times New Roman"/>
          <w:sz w:val="28"/>
          <w:szCs w:val="28"/>
          <w:lang w:val="en-US"/>
        </w:rPr>
        <w:t>landmark</w:t>
      </w:r>
      <w:r w:rsidR="001F44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44B0" w:rsidRPr="001F44B0">
        <w:rPr>
          <w:rFonts w:ascii="Times New Roman" w:hAnsi="Times New Roman" w:cs="Times New Roman"/>
          <w:sz w:val="28"/>
          <w:szCs w:val="28"/>
        </w:rPr>
        <w:t xml:space="preserve">, </w:t>
      </w:r>
      <w:r w:rsidR="001F44B0"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="00D111EE">
        <w:rPr>
          <w:rFonts w:ascii="Times New Roman" w:hAnsi="Times New Roman" w:cs="Times New Roman"/>
          <w:sz w:val="28"/>
          <w:szCs w:val="28"/>
        </w:rPr>
        <w:t>. Предлагаю</w:t>
      </w:r>
      <w:r w:rsidRPr="00884801">
        <w:rPr>
          <w:rFonts w:ascii="Times New Roman" w:hAnsi="Times New Roman" w:cs="Times New Roman"/>
          <w:sz w:val="28"/>
          <w:szCs w:val="28"/>
        </w:rPr>
        <w:t xml:space="preserve"> </w:t>
      </w:r>
      <w:r w:rsidR="001F44B0">
        <w:rPr>
          <w:rFonts w:ascii="Times New Roman" w:hAnsi="Times New Roman" w:cs="Times New Roman"/>
          <w:sz w:val="28"/>
          <w:szCs w:val="28"/>
        </w:rPr>
        <w:t xml:space="preserve">добавить последнюю строку </w:t>
      </w:r>
      <w:r w:rsidR="001F44B0" w:rsidRPr="001F44B0">
        <w:rPr>
          <w:rFonts w:ascii="Times New Roman" w:hAnsi="Times New Roman" w:cs="Times New Roman"/>
          <w:sz w:val="28"/>
          <w:szCs w:val="28"/>
        </w:rPr>
        <w:t>“</w:t>
      </w:r>
      <w:r w:rsidR="001F44B0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="001F44B0" w:rsidRPr="001F44B0">
        <w:rPr>
          <w:rFonts w:ascii="Times New Roman" w:hAnsi="Times New Roman" w:cs="Times New Roman"/>
          <w:sz w:val="28"/>
          <w:szCs w:val="28"/>
        </w:rPr>
        <w:t>”</w:t>
      </w:r>
      <w:r w:rsidR="004D6E4C" w:rsidRPr="004D6E4C">
        <w:rPr>
          <w:rFonts w:ascii="Times New Roman" w:hAnsi="Times New Roman" w:cs="Times New Roman"/>
          <w:sz w:val="28"/>
          <w:szCs w:val="28"/>
        </w:rPr>
        <w:t xml:space="preserve"> </w:t>
      </w:r>
      <w:r w:rsidR="004D6E4C">
        <w:rPr>
          <w:rFonts w:ascii="Times New Roman" w:hAnsi="Times New Roman" w:cs="Times New Roman"/>
          <w:sz w:val="28"/>
          <w:szCs w:val="28"/>
        </w:rPr>
        <w:t>или</w:t>
      </w:r>
      <w:r w:rsidR="004D6E4C" w:rsidRPr="004D6E4C">
        <w:t xml:space="preserve"> </w:t>
      </w:r>
      <w:r w:rsidR="004D6E4C">
        <w:t>«</w:t>
      </w:r>
      <w:r w:rsidR="004D6E4C" w:rsidRPr="004D6E4C">
        <w:rPr>
          <w:rFonts w:ascii="Times New Roman" w:hAnsi="Times New Roman" w:cs="Times New Roman"/>
          <w:sz w:val="28"/>
          <w:szCs w:val="28"/>
        </w:rPr>
        <w:t xml:space="preserve">Why is it worth </w:t>
      </w:r>
      <w:r w:rsidR="00D111EE" w:rsidRPr="004D6E4C">
        <w:rPr>
          <w:rFonts w:ascii="Times New Roman" w:hAnsi="Times New Roman" w:cs="Times New Roman"/>
          <w:sz w:val="28"/>
          <w:szCs w:val="28"/>
        </w:rPr>
        <w:t>visiting this</w:t>
      </w:r>
      <w:r w:rsidR="004D6E4C" w:rsidRPr="004D6E4C">
        <w:rPr>
          <w:rFonts w:ascii="Times New Roman" w:hAnsi="Times New Roman" w:cs="Times New Roman"/>
          <w:sz w:val="28"/>
          <w:szCs w:val="28"/>
        </w:rPr>
        <w:t xml:space="preserve"> country?</w:t>
      </w:r>
      <w:r w:rsidR="00D111EE">
        <w:rPr>
          <w:rFonts w:ascii="Times New Roman" w:hAnsi="Times New Roman" w:cs="Times New Roman"/>
          <w:sz w:val="28"/>
          <w:szCs w:val="28"/>
        </w:rPr>
        <w:t>»,</w:t>
      </w:r>
      <w:r w:rsidR="001F44B0">
        <w:rPr>
          <w:rFonts w:ascii="Times New Roman" w:hAnsi="Times New Roman" w:cs="Times New Roman"/>
          <w:sz w:val="28"/>
          <w:szCs w:val="28"/>
        </w:rPr>
        <w:t xml:space="preserve"> куда учащиеся смогут вписать собственное мнение, выразить свою точку зрения. </w:t>
      </w:r>
      <w:r w:rsidR="005443AD">
        <w:rPr>
          <w:rFonts w:ascii="Times New Roman" w:hAnsi="Times New Roman" w:cs="Times New Roman"/>
          <w:sz w:val="28"/>
          <w:szCs w:val="28"/>
        </w:rPr>
        <w:t>Т</w:t>
      </w:r>
      <w:r w:rsidR="005443AD" w:rsidRPr="005443AD">
        <w:rPr>
          <w:rFonts w:ascii="Times New Roman" w:hAnsi="Times New Roman" w:cs="Times New Roman"/>
          <w:sz w:val="28"/>
          <w:szCs w:val="28"/>
        </w:rPr>
        <w:t>аблица помогает планировать пути достижения цели</w:t>
      </w:r>
      <w:r w:rsidR="005443AD">
        <w:rPr>
          <w:rFonts w:ascii="Times New Roman" w:hAnsi="Times New Roman" w:cs="Times New Roman"/>
          <w:sz w:val="28"/>
          <w:szCs w:val="28"/>
        </w:rPr>
        <w:t>, поэтому э</w:t>
      </w:r>
      <w:r w:rsidR="001F44B0">
        <w:rPr>
          <w:rFonts w:ascii="Times New Roman" w:hAnsi="Times New Roman" w:cs="Times New Roman"/>
          <w:sz w:val="28"/>
          <w:szCs w:val="28"/>
        </w:rPr>
        <w:t xml:space="preserve">то </w:t>
      </w:r>
      <w:r w:rsidR="00D111EE">
        <w:rPr>
          <w:rFonts w:ascii="Times New Roman" w:hAnsi="Times New Roman" w:cs="Times New Roman"/>
          <w:sz w:val="28"/>
          <w:szCs w:val="28"/>
        </w:rPr>
        <w:t>становится задачей личностного развития</w:t>
      </w:r>
      <w:r w:rsidR="001F44B0">
        <w:rPr>
          <w:rFonts w:ascii="Times New Roman" w:hAnsi="Times New Roman" w:cs="Times New Roman"/>
          <w:sz w:val="28"/>
          <w:szCs w:val="28"/>
        </w:rPr>
        <w:t xml:space="preserve">.  Далее </w:t>
      </w:r>
      <w:r w:rsidR="00205FBE">
        <w:rPr>
          <w:rFonts w:ascii="Times New Roman" w:hAnsi="Times New Roman" w:cs="Times New Roman"/>
          <w:sz w:val="28"/>
          <w:szCs w:val="28"/>
        </w:rPr>
        <w:t>организ</w:t>
      </w:r>
      <w:r w:rsidR="00D111EE">
        <w:rPr>
          <w:rFonts w:ascii="Times New Roman" w:hAnsi="Times New Roman" w:cs="Times New Roman"/>
          <w:sz w:val="28"/>
          <w:szCs w:val="28"/>
        </w:rPr>
        <w:t>ую</w:t>
      </w:r>
      <w:r w:rsidR="001F44B0">
        <w:rPr>
          <w:rFonts w:ascii="Times New Roman" w:hAnsi="Times New Roman" w:cs="Times New Roman"/>
          <w:sz w:val="28"/>
          <w:szCs w:val="28"/>
        </w:rPr>
        <w:t xml:space="preserve"> работу в группах для совместного поиска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в тексте </w:t>
      </w:r>
      <w:r w:rsidR="00205FBE">
        <w:rPr>
          <w:rFonts w:ascii="Times New Roman" w:hAnsi="Times New Roman" w:cs="Times New Roman"/>
          <w:sz w:val="28"/>
          <w:szCs w:val="28"/>
        </w:rPr>
        <w:t>с последующим внесением</w:t>
      </w:r>
      <w:r>
        <w:rPr>
          <w:rFonts w:ascii="Times New Roman" w:hAnsi="Times New Roman" w:cs="Times New Roman"/>
          <w:sz w:val="28"/>
          <w:szCs w:val="28"/>
        </w:rPr>
        <w:t xml:space="preserve"> в таблицу.</w:t>
      </w:r>
    </w:p>
    <w:p w:rsidR="00EA7E84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E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111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EE" w:rsidRPr="00D111EE">
        <w:rPr>
          <w:rFonts w:ascii="Times New Roman" w:hAnsi="Times New Roman" w:cs="Times New Roman"/>
          <w:sz w:val="28"/>
          <w:szCs w:val="28"/>
        </w:rPr>
        <w:t>представл</w:t>
      </w:r>
      <w:r w:rsidR="00D111EE">
        <w:rPr>
          <w:rFonts w:ascii="Times New Roman" w:hAnsi="Times New Roman" w:cs="Times New Roman"/>
          <w:sz w:val="28"/>
          <w:szCs w:val="28"/>
        </w:rPr>
        <w:t>ение</w:t>
      </w:r>
      <w:r w:rsidR="00D111EE" w:rsidRPr="00D111EE">
        <w:rPr>
          <w:rFonts w:ascii="Times New Roman" w:hAnsi="Times New Roman" w:cs="Times New Roman"/>
          <w:sz w:val="28"/>
          <w:szCs w:val="28"/>
        </w:rPr>
        <w:t xml:space="preserve"> </w:t>
      </w:r>
      <w:r w:rsidR="001F44B0">
        <w:rPr>
          <w:rFonts w:ascii="Times New Roman" w:hAnsi="Times New Roman" w:cs="Times New Roman"/>
          <w:sz w:val="28"/>
          <w:szCs w:val="28"/>
        </w:rPr>
        <w:t>групп</w:t>
      </w:r>
      <w:r w:rsidR="00D111EE">
        <w:rPr>
          <w:rFonts w:ascii="Times New Roman" w:hAnsi="Times New Roman" w:cs="Times New Roman"/>
          <w:sz w:val="28"/>
          <w:szCs w:val="28"/>
        </w:rPr>
        <w:t>ами</w:t>
      </w:r>
      <w:r w:rsidR="001F44B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11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Йорке, </w:t>
      </w:r>
      <w:r w:rsidR="00EA7E84" w:rsidRPr="00EA7E84">
        <w:rPr>
          <w:rFonts w:ascii="Times New Roman" w:hAnsi="Times New Roman" w:cs="Times New Roman"/>
          <w:sz w:val="28"/>
          <w:szCs w:val="28"/>
        </w:rPr>
        <w:t>использ</w:t>
      </w:r>
      <w:r w:rsidR="00EA7E84">
        <w:rPr>
          <w:rFonts w:ascii="Times New Roman" w:hAnsi="Times New Roman" w:cs="Times New Roman"/>
          <w:sz w:val="28"/>
          <w:szCs w:val="28"/>
        </w:rPr>
        <w:t>ование</w:t>
      </w:r>
      <w:r w:rsidR="00EA7E84" w:rsidRPr="00EA7E84">
        <w:rPr>
          <w:rFonts w:ascii="Times New Roman" w:hAnsi="Times New Roman" w:cs="Times New Roman"/>
          <w:sz w:val="28"/>
          <w:szCs w:val="28"/>
        </w:rPr>
        <w:t xml:space="preserve"> </w:t>
      </w:r>
      <w:r w:rsidR="00D111EE">
        <w:rPr>
          <w:rFonts w:ascii="Times New Roman" w:hAnsi="Times New Roman" w:cs="Times New Roman"/>
          <w:sz w:val="28"/>
          <w:szCs w:val="28"/>
        </w:rPr>
        <w:t>таблиц</w:t>
      </w:r>
      <w:r w:rsidR="00EA7E84">
        <w:rPr>
          <w:rFonts w:ascii="Times New Roman" w:hAnsi="Times New Roman" w:cs="Times New Roman"/>
          <w:sz w:val="28"/>
          <w:szCs w:val="28"/>
        </w:rPr>
        <w:t>ы</w:t>
      </w:r>
      <w:r w:rsidR="00D111EE" w:rsidRPr="00D1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опоры.</w:t>
      </w:r>
      <w:r w:rsidR="001F44B0">
        <w:rPr>
          <w:rFonts w:ascii="Times New Roman" w:hAnsi="Times New Roman" w:cs="Times New Roman"/>
          <w:sz w:val="28"/>
          <w:szCs w:val="28"/>
        </w:rPr>
        <w:t xml:space="preserve"> Учащиеся другой группы активно слушают, дополняют либо соглашаются с предложенной информацией, проверяют себя.  Таким образом, организуется само- и взаимоконтроль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BF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пи</w:t>
      </w:r>
      <w:r w:rsidR="00716B59">
        <w:rPr>
          <w:rFonts w:ascii="Times New Roman" w:hAnsi="Times New Roman" w:cs="Times New Roman"/>
          <w:sz w:val="28"/>
          <w:szCs w:val="28"/>
        </w:rPr>
        <w:t>сьменн</w:t>
      </w:r>
      <w:r w:rsidR="00EA7E84">
        <w:rPr>
          <w:rFonts w:ascii="Times New Roman" w:hAnsi="Times New Roman" w:cs="Times New Roman"/>
          <w:sz w:val="28"/>
          <w:szCs w:val="28"/>
        </w:rPr>
        <w:t>ый</w:t>
      </w:r>
      <w:r w:rsidR="00716B59">
        <w:rPr>
          <w:rFonts w:ascii="Times New Roman" w:hAnsi="Times New Roman" w:cs="Times New Roman"/>
          <w:sz w:val="28"/>
          <w:szCs w:val="28"/>
        </w:rPr>
        <w:t xml:space="preserve"> ответ на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worth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visiting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B70681">
        <w:rPr>
          <w:rFonts w:ascii="Times New Roman" w:hAnsi="Times New Roman" w:cs="Times New Roman"/>
          <w:sz w:val="28"/>
          <w:szCs w:val="28"/>
        </w:rPr>
        <w:t>?</w:t>
      </w:r>
      <w:r w:rsidR="00716B59">
        <w:rPr>
          <w:rFonts w:ascii="Times New Roman" w:hAnsi="Times New Roman" w:cs="Times New Roman"/>
          <w:sz w:val="28"/>
          <w:szCs w:val="28"/>
        </w:rPr>
        <w:t>»</w:t>
      </w:r>
      <w:r w:rsidRPr="00B7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7204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00FBF">
        <w:rPr>
          <w:rFonts w:ascii="Times New Roman" w:hAnsi="Times New Roman" w:cs="Times New Roman"/>
          <w:sz w:val="28"/>
          <w:szCs w:val="28"/>
        </w:rPr>
        <w:t xml:space="preserve">необходимо выразить </w:t>
      </w:r>
      <w:r>
        <w:rPr>
          <w:rFonts w:ascii="Times New Roman" w:hAnsi="Times New Roman" w:cs="Times New Roman"/>
          <w:sz w:val="28"/>
          <w:szCs w:val="28"/>
        </w:rPr>
        <w:t>свое мнение, кратко вн</w:t>
      </w:r>
      <w:r w:rsidR="007204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FB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факты в последнюю строку таблицы</w:t>
      </w:r>
      <w:r w:rsidR="00716B59">
        <w:rPr>
          <w:rFonts w:ascii="Times New Roman" w:hAnsi="Times New Roman" w:cs="Times New Roman"/>
          <w:sz w:val="28"/>
          <w:szCs w:val="28"/>
        </w:rPr>
        <w:t>.</w:t>
      </w:r>
    </w:p>
    <w:p w:rsidR="00716B59" w:rsidRDefault="009D4EA6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2, коммуникативная ситуация «Путеш</w:t>
      </w:r>
      <w:r w:rsidR="00716B59">
        <w:rPr>
          <w:rFonts w:ascii="Times New Roman" w:hAnsi="Times New Roman" w:cs="Times New Roman"/>
          <w:sz w:val="28"/>
          <w:szCs w:val="28"/>
        </w:rPr>
        <w:t>ествие по историческим местам».</w:t>
      </w:r>
    </w:p>
    <w:p w:rsidR="009D4EA6" w:rsidRPr="003C0DED" w:rsidRDefault="00716B59" w:rsidP="0027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27F6">
        <w:rPr>
          <w:rFonts w:ascii="Times New Roman" w:hAnsi="Times New Roman" w:cs="Times New Roman"/>
          <w:sz w:val="28"/>
          <w:szCs w:val="28"/>
        </w:rPr>
        <w:t>родолжается работа</w:t>
      </w:r>
      <w:r w:rsidR="009D4EA6">
        <w:rPr>
          <w:rFonts w:ascii="Times New Roman" w:hAnsi="Times New Roman" w:cs="Times New Roman"/>
          <w:sz w:val="28"/>
          <w:szCs w:val="28"/>
        </w:rPr>
        <w:t xml:space="preserve"> с таблицей</w:t>
      </w:r>
      <w:r w:rsidR="00C327F6">
        <w:rPr>
          <w:rFonts w:ascii="Times New Roman" w:hAnsi="Times New Roman" w:cs="Times New Roman"/>
          <w:sz w:val="28"/>
          <w:szCs w:val="28"/>
        </w:rPr>
        <w:t xml:space="preserve">. На этапе актуализации знаний, </w:t>
      </w:r>
      <w:r w:rsidR="009D4EA6">
        <w:rPr>
          <w:rFonts w:ascii="Times New Roman" w:hAnsi="Times New Roman" w:cs="Times New Roman"/>
          <w:sz w:val="28"/>
          <w:szCs w:val="28"/>
        </w:rPr>
        <w:t xml:space="preserve">используя ключевые слова, </w:t>
      </w:r>
      <w:r>
        <w:rPr>
          <w:rFonts w:ascii="Times New Roman" w:hAnsi="Times New Roman" w:cs="Times New Roman"/>
          <w:sz w:val="28"/>
          <w:szCs w:val="28"/>
        </w:rPr>
        <w:t>задаю</w:t>
      </w:r>
      <w:r w:rsidR="009D4EA6">
        <w:rPr>
          <w:rFonts w:ascii="Times New Roman" w:hAnsi="Times New Roman" w:cs="Times New Roman"/>
          <w:sz w:val="28"/>
          <w:szCs w:val="28"/>
        </w:rPr>
        <w:t xml:space="preserve"> вопросы: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9D4EA6" w:rsidRPr="00B70681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D4EA6" w:rsidRPr="00B70681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9D4EA6" w:rsidRPr="00B70681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situated</w:t>
      </w:r>
      <w:r w:rsidR="009D4EA6" w:rsidRPr="00B70681">
        <w:rPr>
          <w:rFonts w:ascii="Times New Roman" w:hAnsi="Times New Roman" w:cs="Times New Roman"/>
          <w:sz w:val="28"/>
          <w:szCs w:val="28"/>
        </w:rPr>
        <w:t xml:space="preserve">?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D4EA6" w:rsidRPr="00B70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9D4EA6" w:rsidRPr="00B70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9D4EA6" w:rsidRPr="00B70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9D4EA6" w:rsidRPr="00B70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9D4EA6" w:rsidRPr="00B70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  <w:lang w:val="en-US"/>
        </w:rPr>
        <w:t xml:space="preserve">there? What people lived there? </w:t>
      </w:r>
      <w:r w:rsidR="00C327F6">
        <w:rPr>
          <w:rFonts w:ascii="Times New Roman" w:hAnsi="Times New Roman" w:cs="Times New Roman"/>
          <w:sz w:val="28"/>
          <w:szCs w:val="28"/>
        </w:rPr>
        <w:t>Чтобы задание было компетентностно-ориентированным,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7E84">
        <w:rPr>
          <w:rFonts w:ascii="Times New Roman" w:hAnsi="Times New Roman" w:cs="Times New Roman"/>
          <w:sz w:val="28"/>
          <w:szCs w:val="28"/>
        </w:rPr>
        <w:t xml:space="preserve"> в парах</w:t>
      </w:r>
      <w:r w:rsidR="00C327F6">
        <w:rPr>
          <w:rFonts w:ascii="Times New Roman" w:hAnsi="Times New Roman" w:cs="Times New Roman"/>
          <w:sz w:val="28"/>
          <w:szCs w:val="28"/>
        </w:rPr>
        <w:t xml:space="preserve"> представить себя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сотрудником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турагентства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и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клиентом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, </w:t>
      </w:r>
      <w:r w:rsidR="009D4EA6">
        <w:rPr>
          <w:rFonts w:ascii="Times New Roman" w:hAnsi="Times New Roman" w:cs="Times New Roman"/>
          <w:sz w:val="28"/>
          <w:szCs w:val="28"/>
        </w:rPr>
        <w:t>который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собирается</w:t>
      </w:r>
      <w:r w:rsidR="009D4EA6" w:rsidRPr="000B369F">
        <w:rPr>
          <w:rFonts w:ascii="Times New Roman" w:hAnsi="Times New Roman" w:cs="Times New Roman"/>
          <w:sz w:val="28"/>
          <w:szCs w:val="28"/>
        </w:rPr>
        <w:t xml:space="preserve"> путешествовать. </w:t>
      </w:r>
      <w:r w:rsidR="00C327F6">
        <w:rPr>
          <w:rFonts w:ascii="Times New Roman" w:hAnsi="Times New Roman" w:cs="Times New Roman"/>
          <w:sz w:val="28"/>
          <w:szCs w:val="28"/>
        </w:rPr>
        <w:t>Использование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</w:t>
      </w:r>
      <w:r w:rsidR="004D6E4C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 w:rsidR="009D4EA6">
        <w:rPr>
          <w:rFonts w:ascii="Times New Roman" w:hAnsi="Times New Roman" w:cs="Times New Roman"/>
          <w:sz w:val="28"/>
          <w:szCs w:val="28"/>
        </w:rPr>
        <w:t>прием</w:t>
      </w:r>
      <w:r w:rsidR="00C327F6">
        <w:rPr>
          <w:rFonts w:ascii="Times New Roman" w:hAnsi="Times New Roman" w:cs="Times New Roman"/>
          <w:sz w:val="28"/>
          <w:szCs w:val="28"/>
        </w:rPr>
        <w:t>а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«</w:t>
      </w:r>
      <w:r w:rsidR="009D4EA6">
        <w:rPr>
          <w:rFonts w:ascii="Times New Roman" w:hAnsi="Times New Roman" w:cs="Times New Roman"/>
          <w:sz w:val="28"/>
          <w:szCs w:val="28"/>
        </w:rPr>
        <w:t>Подшипник</w:t>
      </w:r>
      <w:r w:rsidR="009D4EA6" w:rsidRPr="003C0DED">
        <w:rPr>
          <w:rFonts w:ascii="Times New Roman" w:hAnsi="Times New Roman" w:cs="Times New Roman"/>
          <w:sz w:val="28"/>
          <w:szCs w:val="28"/>
        </w:rPr>
        <w:t>»</w:t>
      </w:r>
      <w:r w:rsidR="00C327F6">
        <w:rPr>
          <w:rFonts w:ascii="Times New Roman" w:hAnsi="Times New Roman" w:cs="Times New Roman"/>
          <w:sz w:val="28"/>
          <w:szCs w:val="28"/>
        </w:rPr>
        <w:t xml:space="preserve"> на данном этапе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C327F6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максимально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</w:t>
      </w:r>
      <w:r w:rsidR="00C327F6">
        <w:rPr>
          <w:rFonts w:ascii="Times New Roman" w:hAnsi="Times New Roman" w:cs="Times New Roman"/>
          <w:sz w:val="28"/>
          <w:szCs w:val="28"/>
        </w:rPr>
        <w:t xml:space="preserve">всем </w:t>
      </w:r>
      <w:r w:rsidR="00C327F6" w:rsidRPr="003C0DED">
        <w:rPr>
          <w:rFonts w:ascii="Times New Roman" w:hAnsi="Times New Roman" w:cs="Times New Roman"/>
          <w:sz w:val="28"/>
          <w:szCs w:val="28"/>
        </w:rPr>
        <w:t>принять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участие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в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диалоге</w:t>
      </w:r>
      <w:r w:rsidR="00C327F6">
        <w:rPr>
          <w:rFonts w:ascii="Times New Roman" w:hAnsi="Times New Roman" w:cs="Times New Roman"/>
          <w:sz w:val="28"/>
          <w:szCs w:val="28"/>
        </w:rPr>
        <w:t xml:space="preserve"> и повторить информацию, изученную на предыдущем уроке, проверить домашнее задание. Также это настр</w:t>
      </w:r>
      <w:r w:rsidR="005443AD">
        <w:rPr>
          <w:rFonts w:ascii="Times New Roman" w:hAnsi="Times New Roman" w:cs="Times New Roman"/>
          <w:sz w:val="28"/>
          <w:szCs w:val="28"/>
        </w:rPr>
        <w:t xml:space="preserve">аивает на предстоящую работу. </w:t>
      </w:r>
      <w:r w:rsidR="00EA7E84">
        <w:rPr>
          <w:rFonts w:ascii="Times New Roman" w:hAnsi="Times New Roman" w:cs="Times New Roman"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сравнительной </w:t>
      </w:r>
      <w:r w:rsidR="009D4EA6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9D4EA6">
        <w:rPr>
          <w:rFonts w:ascii="Times New Roman" w:hAnsi="Times New Roman" w:cs="Times New Roman"/>
          <w:sz w:val="28"/>
          <w:szCs w:val="28"/>
        </w:rPr>
        <w:t xml:space="preserve"> на протяжении нескольких уроков</w:t>
      </w:r>
      <w:r w:rsidR="00C327F6">
        <w:rPr>
          <w:rFonts w:ascii="Times New Roman" w:hAnsi="Times New Roman" w:cs="Times New Roman"/>
          <w:sz w:val="28"/>
          <w:szCs w:val="28"/>
        </w:rPr>
        <w:t>.</w:t>
      </w:r>
      <w:r w:rsidR="009D4EA6">
        <w:rPr>
          <w:rFonts w:ascii="Times New Roman" w:hAnsi="Times New Roman" w:cs="Times New Roman"/>
          <w:sz w:val="28"/>
          <w:szCs w:val="28"/>
        </w:rPr>
        <w:t xml:space="preserve"> </w:t>
      </w:r>
      <w:r w:rsidR="006A7672">
        <w:rPr>
          <w:rFonts w:ascii="Times New Roman" w:hAnsi="Times New Roman" w:cs="Times New Roman"/>
          <w:sz w:val="28"/>
          <w:szCs w:val="28"/>
        </w:rPr>
        <w:t xml:space="preserve">Заключительным этапом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6A7672">
        <w:rPr>
          <w:rFonts w:ascii="Times New Roman" w:hAnsi="Times New Roman" w:cs="Times New Roman"/>
          <w:sz w:val="28"/>
          <w:szCs w:val="28"/>
        </w:rPr>
        <w:t xml:space="preserve"> </w:t>
      </w:r>
      <w:r w:rsidR="009D4EA6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A7672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9D4EA6">
        <w:rPr>
          <w:rFonts w:ascii="Times New Roman" w:hAnsi="Times New Roman" w:cs="Times New Roman"/>
          <w:sz w:val="28"/>
          <w:szCs w:val="28"/>
        </w:rPr>
        <w:t>Беларуси</w:t>
      </w:r>
      <w:r w:rsidR="006A7672">
        <w:rPr>
          <w:rFonts w:ascii="Times New Roman" w:hAnsi="Times New Roman" w:cs="Times New Roman"/>
          <w:sz w:val="28"/>
          <w:szCs w:val="28"/>
        </w:rPr>
        <w:t xml:space="preserve">. </w:t>
      </w:r>
      <w:r w:rsidR="009D4EA6">
        <w:rPr>
          <w:rFonts w:ascii="Times New Roman" w:hAnsi="Times New Roman" w:cs="Times New Roman"/>
          <w:sz w:val="28"/>
          <w:szCs w:val="28"/>
        </w:rPr>
        <w:t xml:space="preserve"> </w:t>
      </w:r>
      <w:r w:rsidR="006A7672">
        <w:rPr>
          <w:rFonts w:ascii="Times New Roman" w:hAnsi="Times New Roman" w:cs="Times New Roman"/>
          <w:sz w:val="28"/>
          <w:szCs w:val="28"/>
        </w:rPr>
        <w:t>У</w:t>
      </w:r>
      <w:r w:rsidR="009D4EA6">
        <w:rPr>
          <w:rFonts w:ascii="Times New Roman" w:hAnsi="Times New Roman" w:cs="Times New Roman"/>
          <w:sz w:val="28"/>
          <w:szCs w:val="28"/>
        </w:rPr>
        <w:t>чащиеся заполн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9D4EA6">
        <w:rPr>
          <w:rFonts w:ascii="Times New Roman" w:hAnsi="Times New Roman" w:cs="Times New Roman"/>
          <w:sz w:val="28"/>
          <w:szCs w:val="28"/>
        </w:rPr>
        <w:t xml:space="preserve"> таблицу до конца, отве</w:t>
      </w:r>
      <w:r>
        <w:rPr>
          <w:rFonts w:ascii="Times New Roman" w:hAnsi="Times New Roman" w:cs="Times New Roman"/>
          <w:sz w:val="28"/>
          <w:szCs w:val="28"/>
        </w:rPr>
        <w:t>чают</w:t>
      </w:r>
      <w:r w:rsidR="009D4EA6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4EA6" w:rsidRPr="003C0DED">
        <w:rPr>
          <w:rFonts w:ascii="Times New Roman" w:hAnsi="Times New Roman" w:cs="Times New Roman"/>
          <w:sz w:val="28"/>
          <w:szCs w:val="28"/>
        </w:rPr>
        <w:t xml:space="preserve">Why is it worth </w:t>
      </w:r>
      <w:r w:rsidRPr="003C0DED">
        <w:rPr>
          <w:rFonts w:ascii="Times New Roman" w:hAnsi="Times New Roman" w:cs="Times New Roman"/>
          <w:sz w:val="28"/>
          <w:szCs w:val="28"/>
        </w:rPr>
        <w:t>visit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ED">
        <w:rPr>
          <w:rFonts w:ascii="Times New Roman" w:hAnsi="Times New Roman" w:cs="Times New Roman"/>
          <w:sz w:val="28"/>
          <w:szCs w:val="28"/>
        </w:rPr>
        <w:t>Belarus</w:t>
      </w:r>
      <w:r w:rsidR="009D4EA6" w:rsidRPr="003C0DED">
        <w:rPr>
          <w:rFonts w:ascii="Times New Roman" w:hAnsi="Times New Roman" w:cs="Times New Roman"/>
          <w:sz w:val="28"/>
          <w:szCs w:val="28"/>
        </w:rPr>
        <w:t>?</w:t>
      </w:r>
      <w:r w:rsidR="000415A7">
        <w:rPr>
          <w:rFonts w:ascii="Times New Roman" w:hAnsi="Times New Roman" w:cs="Times New Roman"/>
          <w:sz w:val="28"/>
          <w:szCs w:val="28"/>
        </w:rPr>
        <w:t xml:space="preserve">». Также они </w:t>
      </w:r>
      <w:r w:rsidR="006A7672">
        <w:rPr>
          <w:rFonts w:ascii="Times New Roman" w:hAnsi="Times New Roman" w:cs="Times New Roman"/>
          <w:sz w:val="28"/>
          <w:szCs w:val="28"/>
        </w:rPr>
        <w:t>д</w:t>
      </w:r>
      <w:r w:rsidR="000415A7">
        <w:rPr>
          <w:rFonts w:ascii="Times New Roman" w:hAnsi="Times New Roman" w:cs="Times New Roman"/>
          <w:sz w:val="28"/>
          <w:szCs w:val="28"/>
        </w:rPr>
        <w:t>елают выводы, находят общие черты и отличия в культурах разных стран</w:t>
      </w:r>
      <w:r w:rsidR="006A7672">
        <w:rPr>
          <w:rFonts w:ascii="Times New Roman" w:hAnsi="Times New Roman" w:cs="Times New Roman"/>
          <w:sz w:val="28"/>
          <w:szCs w:val="28"/>
        </w:rPr>
        <w:t>, выска</w:t>
      </w:r>
      <w:r>
        <w:rPr>
          <w:rFonts w:ascii="Times New Roman" w:hAnsi="Times New Roman" w:cs="Times New Roman"/>
          <w:sz w:val="28"/>
          <w:szCs w:val="28"/>
        </w:rPr>
        <w:t>зывают</w:t>
      </w:r>
      <w:r w:rsidR="006A7672">
        <w:rPr>
          <w:rFonts w:ascii="Times New Roman" w:hAnsi="Times New Roman" w:cs="Times New Roman"/>
          <w:sz w:val="28"/>
          <w:szCs w:val="28"/>
        </w:rPr>
        <w:t xml:space="preserve"> собственное мнение</w:t>
      </w:r>
      <w:r w:rsidR="009D4EA6">
        <w:rPr>
          <w:rFonts w:ascii="Times New Roman" w:hAnsi="Times New Roman" w:cs="Times New Roman"/>
          <w:sz w:val="28"/>
          <w:szCs w:val="28"/>
        </w:rPr>
        <w:t>.</w:t>
      </w:r>
      <w:r w:rsidR="006A7672">
        <w:rPr>
          <w:rFonts w:ascii="Times New Roman" w:hAnsi="Times New Roman" w:cs="Times New Roman"/>
          <w:sz w:val="28"/>
          <w:szCs w:val="28"/>
        </w:rPr>
        <w:t xml:space="preserve"> Данная форма работы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6A7672">
        <w:rPr>
          <w:rFonts w:ascii="Times New Roman" w:hAnsi="Times New Roman" w:cs="Times New Roman"/>
          <w:sz w:val="28"/>
          <w:szCs w:val="28"/>
        </w:rPr>
        <w:t xml:space="preserve"> требованиям учебной программы для учащихся 7 класса общеобразовательной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942"/>
        <w:gridCol w:w="1923"/>
        <w:gridCol w:w="2256"/>
        <w:gridCol w:w="1724"/>
      </w:tblGrid>
      <w:tr w:rsidR="009D4EA6" w:rsidRPr="00B70681" w:rsidTr="009D4EA6">
        <w:tc>
          <w:tcPr>
            <w:tcW w:w="1500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942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Britain</w:t>
            </w:r>
          </w:p>
        </w:tc>
        <w:tc>
          <w:tcPr>
            <w:tcW w:w="1923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Ancient</w:t>
            </w:r>
            <w:r w:rsidRPr="00C327F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2256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Ancient</w:t>
            </w:r>
            <w:r w:rsidRPr="00C327F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Rome</w:t>
            </w:r>
          </w:p>
        </w:tc>
        <w:tc>
          <w:tcPr>
            <w:tcW w:w="1724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Belarus</w:t>
            </w:r>
          </w:p>
        </w:tc>
      </w:tr>
      <w:tr w:rsidR="009D4EA6" w:rsidRPr="00B70681" w:rsidTr="009D4EA6">
        <w:tc>
          <w:tcPr>
            <w:tcW w:w="1500" w:type="dxa"/>
            <w:shd w:val="clear" w:color="auto" w:fill="DEEAF6" w:themeFill="accent1" w:themeFillTint="33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C327F6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Giza</w:t>
            </w:r>
            <w:r w:rsidRPr="00C3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</w:t>
            </w:r>
            <w:r w:rsidRPr="00C3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Cairo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9D4EA6" w:rsidRPr="00735BC9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</w:t>
            </w:r>
            <w:r w:rsidRPr="00C3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C3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Empire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Nesvizh</w:t>
            </w:r>
          </w:p>
        </w:tc>
      </w:tr>
      <w:tr w:rsidR="009D4EA6" w:rsidRPr="00735BC9" w:rsidTr="009D4EA6">
        <w:trPr>
          <w:trHeight w:val="936"/>
        </w:trPr>
        <w:tc>
          <w:tcPr>
            <w:tcW w:w="1500" w:type="dxa"/>
            <w:shd w:val="clear" w:color="auto" w:fill="DEEAF6" w:themeFill="accent1" w:themeFillTint="33"/>
          </w:tcPr>
          <w:p w:rsidR="009D4EA6" w:rsidRPr="00735BC9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8</w:t>
            </w:r>
            <w:r w:rsidR="00595F3C" w:rsidRPr="00595F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9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 w:rsidR="00E2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4,500 year</w:t>
            </w:r>
            <w:r w:rsidR="00E2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ago,</w:t>
            </w:r>
          </w:p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 BC-31 BC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9D4EA6" w:rsidRPr="00735BC9" w:rsidRDefault="00E2665B" w:rsidP="002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BC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the 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AD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17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9D4EA6" w:rsidRPr="00735BC9" w:rsidTr="009D4EA6">
        <w:tc>
          <w:tcPr>
            <w:tcW w:w="1500" w:type="dxa"/>
            <w:shd w:val="clear" w:color="auto" w:fill="DEEAF6" w:themeFill="accent1" w:themeFillTint="33"/>
          </w:tcPr>
          <w:p w:rsidR="009D4EA6" w:rsidRPr="00735BC9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lastRenderedPageBreak/>
              <w:t>People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Vikings (settled in 800 AD)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 Egyptians (believed in Sphinx)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 Romans, twins Romulus and Remus,</w:t>
            </w:r>
            <w:r w:rsidRPr="00735BC9">
              <w:rPr>
                <w:sz w:val="24"/>
                <w:szCs w:val="24"/>
                <w:lang w:val="en-US"/>
              </w:rPr>
              <w:t xml:space="preserve"> 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Gladiators (slaves)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 Radziwill, Zhygimont August</w:t>
            </w:r>
          </w:p>
        </w:tc>
      </w:tr>
      <w:tr w:rsidR="009D4EA6" w:rsidRPr="00271BB6" w:rsidTr="009D4EA6">
        <w:tc>
          <w:tcPr>
            <w:tcW w:w="1500" w:type="dxa"/>
            <w:shd w:val="clear" w:color="auto" w:fill="DEEAF6" w:themeFill="accent1" w:themeFillTint="33"/>
          </w:tcPr>
          <w:p w:rsidR="009D4EA6" w:rsidRPr="00735BC9" w:rsidRDefault="00E2665B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Landmarks 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ancient castle, graves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Sphinx, Pyramids (the Great Pyramid)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271BB6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7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Pantheon, The Forum, </w:t>
            </w:r>
          </w:p>
          <w:p w:rsidR="009D4EA6" w:rsidRPr="00735BC9" w:rsidRDefault="00271BB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Col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eum, amphithe</w:t>
            </w:r>
            <w:r w:rsidR="007A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D4EA6"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Nesvizh castle, A grave of a rich woman</w:t>
            </w:r>
          </w:p>
        </w:tc>
      </w:tr>
      <w:tr w:rsidR="009D4EA6" w:rsidRPr="00735BC9" w:rsidTr="009D4EA6">
        <w:trPr>
          <w:trHeight w:val="1230"/>
        </w:trPr>
        <w:tc>
          <w:tcPr>
            <w:tcW w:w="1500" w:type="dxa"/>
            <w:shd w:val="clear" w:color="auto" w:fill="DEEAF6" w:themeFill="accent1" w:themeFillTint="33"/>
          </w:tcPr>
          <w:p w:rsidR="009D4EA6" w:rsidRPr="00735BC9" w:rsidRDefault="009D4EA6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things of people in graves, a famous trading post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gold mask of Tutankhamen, made of stone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material</w:t>
            </w:r>
            <w:r w:rsidR="0059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cement and concrete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gold ring</w:t>
            </w:r>
          </w:p>
        </w:tc>
      </w:tr>
      <w:tr w:rsidR="009D4EA6" w:rsidRPr="00735BC9" w:rsidTr="009D4EA6">
        <w:tc>
          <w:tcPr>
            <w:tcW w:w="1500" w:type="dxa"/>
            <w:shd w:val="clear" w:color="auto" w:fill="DEEAF6" w:themeFill="accent1" w:themeFillTint="33"/>
          </w:tcPr>
          <w:p w:rsidR="009D4EA6" w:rsidRPr="00735BC9" w:rsidRDefault="004D6E4C" w:rsidP="00271BB6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D6E4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Why is it worth visiting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this country?</w:t>
            </w:r>
          </w:p>
        </w:tc>
        <w:tc>
          <w:tcPr>
            <w:tcW w:w="1942" w:type="dxa"/>
            <w:shd w:val="clear" w:color="auto" w:fill="9CC2E5" w:themeFill="accent1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Ps’ opinion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</w:rPr>
              <w:t>Ps’ opinion</w:t>
            </w:r>
          </w:p>
        </w:tc>
        <w:tc>
          <w:tcPr>
            <w:tcW w:w="2256" w:type="dxa"/>
            <w:shd w:val="clear" w:color="auto" w:fill="DBDBDB" w:themeFill="accent3" w:themeFillTint="66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</w:rPr>
              <w:t>Ps’ opinion</w:t>
            </w:r>
          </w:p>
        </w:tc>
        <w:tc>
          <w:tcPr>
            <w:tcW w:w="1724" w:type="dxa"/>
            <w:shd w:val="clear" w:color="auto" w:fill="A8D08D" w:themeFill="accent6" w:themeFillTint="99"/>
          </w:tcPr>
          <w:p w:rsidR="009D4EA6" w:rsidRPr="00735BC9" w:rsidRDefault="009D4EA6" w:rsidP="00271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C9">
              <w:rPr>
                <w:rFonts w:ascii="Times New Roman" w:hAnsi="Times New Roman" w:cs="Times New Roman"/>
                <w:sz w:val="24"/>
                <w:szCs w:val="24"/>
              </w:rPr>
              <w:t>Ps’ opinion</w:t>
            </w:r>
          </w:p>
        </w:tc>
      </w:tr>
    </w:tbl>
    <w:p w:rsidR="000415A7" w:rsidRDefault="006A7672" w:rsidP="00271B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данным разделом уч</w:t>
      </w:r>
      <w:r w:rsidR="009D4EA6">
        <w:rPr>
          <w:rFonts w:ascii="Times New Roman" w:hAnsi="Times New Roman" w:cs="Times New Roman"/>
          <w:sz w:val="28"/>
          <w:szCs w:val="28"/>
        </w:rPr>
        <w:t>ащиеся</w:t>
      </w:r>
      <w:r w:rsidR="009D4EA6" w:rsidRPr="00473F11">
        <w:rPr>
          <w:rFonts w:ascii="Times New Roman" w:hAnsi="Times New Roman" w:cs="Times New Roman"/>
          <w:sz w:val="28"/>
          <w:szCs w:val="28"/>
        </w:rPr>
        <w:t xml:space="preserve"> </w:t>
      </w:r>
      <w:r w:rsidR="00716B59">
        <w:rPr>
          <w:rFonts w:ascii="Times New Roman" w:hAnsi="Times New Roman" w:cs="Times New Roman"/>
          <w:sz w:val="28"/>
          <w:szCs w:val="28"/>
        </w:rPr>
        <w:t>не только узнают</w:t>
      </w:r>
      <w:r w:rsidR="009D4EA6" w:rsidRPr="00473F11">
        <w:rPr>
          <w:rFonts w:ascii="Times New Roman" w:hAnsi="Times New Roman" w:cs="Times New Roman"/>
          <w:sz w:val="28"/>
          <w:szCs w:val="28"/>
        </w:rPr>
        <w:t xml:space="preserve"> о национально-культурной специфике </w:t>
      </w:r>
      <w:r w:rsidR="005443A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D4EA6" w:rsidRPr="00473F11">
        <w:rPr>
          <w:rFonts w:ascii="Times New Roman" w:hAnsi="Times New Roman" w:cs="Times New Roman"/>
          <w:sz w:val="28"/>
          <w:szCs w:val="28"/>
        </w:rPr>
        <w:t>стран</w:t>
      </w:r>
      <w:r w:rsidR="00716B59">
        <w:rPr>
          <w:rFonts w:ascii="Times New Roman" w:hAnsi="Times New Roman" w:cs="Times New Roman"/>
          <w:sz w:val="28"/>
          <w:szCs w:val="28"/>
        </w:rPr>
        <w:t>, но и о том</w:t>
      </w:r>
      <w:r w:rsidR="009D4EA6">
        <w:rPr>
          <w:rFonts w:ascii="Times New Roman" w:hAnsi="Times New Roman" w:cs="Times New Roman"/>
          <w:sz w:val="28"/>
          <w:szCs w:val="28"/>
        </w:rPr>
        <w:t>, как</w:t>
      </w:r>
      <w:r w:rsidR="009D4EA6" w:rsidRPr="00473F11">
        <w:rPr>
          <w:rFonts w:ascii="Times New Roman" w:hAnsi="Times New Roman" w:cs="Times New Roman"/>
          <w:sz w:val="28"/>
          <w:szCs w:val="28"/>
        </w:rPr>
        <w:t xml:space="preserve"> представить свою страну и культуру в условиях иноязы</w:t>
      </w:r>
      <w:r w:rsidR="009D4EA6">
        <w:rPr>
          <w:rFonts w:ascii="Times New Roman" w:hAnsi="Times New Roman" w:cs="Times New Roman"/>
          <w:sz w:val="28"/>
          <w:szCs w:val="28"/>
        </w:rPr>
        <w:t xml:space="preserve">чного межкультурного общения. </w:t>
      </w:r>
      <w:r w:rsidR="00716B59">
        <w:rPr>
          <w:rFonts w:ascii="Times New Roman" w:hAnsi="Times New Roman" w:cs="Times New Roman"/>
          <w:sz w:val="28"/>
          <w:szCs w:val="28"/>
        </w:rPr>
        <w:t xml:space="preserve">Созданная опора помогает в будущем не забыть изученный материал. </w:t>
      </w:r>
      <w:r w:rsidR="009D4EA6">
        <w:rPr>
          <w:rFonts w:ascii="Times New Roman" w:hAnsi="Times New Roman" w:cs="Times New Roman"/>
          <w:sz w:val="28"/>
          <w:szCs w:val="28"/>
        </w:rPr>
        <w:t xml:space="preserve">Приобретенный опыт учащиеся могут использовать для построения логичного по форме и содержанию высказывания. </w:t>
      </w:r>
      <w:r>
        <w:rPr>
          <w:rFonts w:ascii="Times New Roman" w:hAnsi="Times New Roman" w:cs="Times New Roman"/>
          <w:sz w:val="28"/>
          <w:szCs w:val="28"/>
        </w:rPr>
        <w:t>Это позвол</w:t>
      </w:r>
      <w:r w:rsidR="00716B59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AD">
        <w:rPr>
          <w:rFonts w:ascii="Times New Roman" w:hAnsi="Times New Roman" w:cs="Times New Roman"/>
          <w:sz w:val="28"/>
          <w:szCs w:val="28"/>
        </w:rPr>
        <w:t xml:space="preserve">им развивать </w:t>
      </w:r>
      <w:r w:rsidR="009D4EA6" w:rsidRPr="00AC1400">
        <w:rPr>
          <w:rFonts w:ascii="Times New Roman" w:hAnsi="Times New Roman" w:cs="Times New Roman"/>
          <w:sz w:val="28"/>
          <w:szCs w:val="28"/>
        </w:rPr>
        <w:t>умен</w:t>
      </w:r>
      <w:r w:rsidR="005443AD">
        <w:rPr>
          <w:rFonts w:ascii="Times New Roman" w:hAnsi="Times New Roman" w:cs="Times New Roman"/>
          <w:sz w:val="28"/>
          <w:szCs w:val="28"/>
        </w:rPr>
        <w:t>ия</w:t>
      </w:r>
      <w:r w:rsidR="009D4EA6" w:rsidRPr="00AC1400">
        <w:rPr>
          <w:rFonts w:ascii="Times New Roman" w:hAnsi="Times New Roman" w:cs="Times New Roman"/>
          <w:sz w:val="28"/>
          <w:szCs w:val="28"/>
        </w:rPr>
        <w:t xml:space="preserve"> анализировать, дифференцировать</w:t>
      </w:r>
      <w:r w:rsidR="009D4EA6">
        <w:rPr>
          <w:rFonts w:ascii="Times New Roman" w:hAnsi="Times New Roman" w:cs="Times New Roman"/>
          <w:sz w:val="28"/>
          <w:szCs w:val="28"/>
        </w:rPr>
        <w:t>, поэтому данная форма работы может быть применена при изучении других школьных пре</w:t>
      </w:r>
      <w:r w:rsidR="000415A7">
        <w:rPr>
          <w:rFonts w:ascii="Times New Roman" w:hAnsi="Times New Roman" w:cs="Times New Roman"/>
          <w:sz w:val="28"/>
          <w:szCs w:val="28"/>
        </w:rPr>
        <w:t>дметов, для самообразования.</w:t>
      </w:r>
    </w:p>
    <w:p w:rsidR="009D4EA6" w:rsidRDefault="00716B59" w:rsidP="00271B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59">
        <w:rPr>
          <w:rFonts w:ascii="Times New Roman" w:hAnsi="Times New Roman" w:cs="Times New Roman"/>
          <w:sz w:val="28"/>
          <w:szCs w:val="28"/>
        </w:rPr>
        <w:t xml:space="preserve">Результаты доказывают, что при системном использовании различных коммуникативных ситуаций, моделирующих диалог культур, посредством использования сравнительных таблиц наблюдается повышение уровня </w:t>
      </w:r>
      <w:r w:rsidR="00032A59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716B59">
        <w:rPr>
          <w:rFonts w:ascii="Times New Roman" w:hAnsi="Times New Roman" w:cs="Times New Roman"/>
          <w:sz w:val="28"/>
          <w:szCs w:val="28"/>
        </w:rPr>
        <w:t xml:space="preserve"> компетенции, положительная динамика результатов учебной деятельности.</w:t>
      </w:r>
    </w:p>
    <w:sectPr w:rsidR="009D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F0" w:rsidRDefault="00370BF0" w:rsidP="002D00C3">
      <w:pPr>
        <w:spacing w:after="0" w:line="240" w:lineRule="auto"/>
      </w:pPr>
      <w:r>
        <w:separator/>
      </w:r>
    </w:p>
  </w:endnote>
  <w:endnote w:type="continuationSeparator" w:id="0">
    <w:p w:rsidR="00370BF0" w:rsidRDefault="00370BF0" w:rsidP="002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F0" w:rsidRDefault="00370BF0" w:rsidP="002D00C3">
      <w:pPr>
        <w:spacing w:after="0" w:line="240" w:lineRule="auto"/>
      </w:pPr>
      <w:r>
        <w:separator/>
      </w:r>
    </w:p>
  </w:footnote>
  <w:footnote w:type="continuationSeparator" w:id="0">
    <w:p w:rsidR="00370BF0" w:rsidRDefault="00370BF0" w:rsidP="002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E36"/>
    <w:multiLevelType w:val="hybridMultilevel"/>
    <w:tmpl w:val="1D4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C83"/>
    <w:multiLevelType w:val="hybridMultilevel"/>
    <w:tmpl w:val="18B6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6"/>
    <w:rsid w:val="00032A59"/>
    <w:rsid w:val="000415A7"/>
    <w:rsid w:val="00044BFE"/>
    <w:rsid w:val="00060111"/>
    <w:rsid w:val="00147C8A"/>
    <w:rsid w:val="00160926"/>
    <w:rsid w:val="001F44B0"/>
    <w:rsid w:val="00205FBE"/>
    <w:rsid w:val="00243B4B"/>
    <w:rsid w:val="00243E35"/>
    <w:rsid w:val="00263CC1"/>
    <w:rsid w:val="00271BB6"/>
    <w:rsid w:val="002C6765"/>
    <w:rsid w:val="002D00C3"/>
    <w:rsid w:val="00305ECB"/>
    <w:rsid w:val="00370BF0"/>
    <w:rsid w:val="003E0634"/>
    <w:rsid w:val="00423C31"/>
    <w:rsid w:val="004639CE"/>
    <w:rsid w:val="00464E12"/>
    <w:rsid w:val="0047133F"/>
    <w:rsid w:val="00494F18"/>
    <w:rsid w:val="004A07D7"/>
    <w:rsid w:val="004A56F2"/>
    <w:rsid w:val="004C6158"/>
    <w:rsid w:val="004D6E4C"/>
    <w:rsid w:val="004F3702"/>
    <w:rsid w:val="005443AD"/>
    <w:rsid w:val="0057425F"/>
    <w:rsid w:val="00595F3C"/>
    <w:rsid w:val="00650361"/>
    <w:rsid w:val="006A7672"/>
    <w:rsid w:val="00716B59"/>
    <w:rsid w:val="007204B8"/>
    <w:rsid w:val="007A1E75"/>
    <w:rsid w:val="007D4B9F"/>
    <w:rsid w:val="007E7BAA"/>
    <w:rsid w:val="00835066"/>
    <w:rsid w:val="00970BDB"/>
    <w:rsid w:val="00982AAD"/>
    <w:rsid w:val="009D4EA6"/>
    <w:rsid w:val="009D5148"/>
    <w:rsid w:val="00A741DE"/>
    <w:rsid w:val="00B04DD4"/>
    <w:rsid w:val="00B05FF9"/>
    <w:rsid w:val="00B77461"/>
    <w:rsid w:val="00C327F6"/>
    <w:rsid w:val="00D00FBF"/>
    <w:rsid w:val="00D111EE"/>
    <w:rsid w:val="00D46206"/>
    <w:rsid w:val="00DE6FC1"/>
    <w:rsid w:val="00DF0DBB"/>
    <w:rsid w:val="00E2665B"/>
    <w:rsid w:val="00E351D1"/>
    <w:rsid w:val="00EA7E84"/>
    <w:rsid w:val="00EF7661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2F22"/>
  <w15:chartTrackingRefBased/>
  <w15:docId w15:val="{FDDE4DDB-AD58-4F2C-AD88-548C4420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A6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15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D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0C3"/>
  </w:style>
  <w:style w:type="paragraph" w:styleId="a7">
    <w:name w:val="footer"/>
    <w:basedOn w:val="a"/>
    <w:link w:val="a8"/>
    <w:uiPriority w:val="99"/>
    <w:unhideWhenUsed/>
    <w:rsid w:val="002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0C3"/>
  </w:style>
  <w:style w:type="paragraph" w:styleId="a9">
    <w:name w:val="List Paragraph"/>
    <w:basedOn w:val="a"/>
    <w:uiPriority w:val="34"/>
    <w:qFormat/>
    <w:rsid w:val="002D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59CF-2E18-4CF6-B18E-C6BA338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Английский</cp:lastModifiedBy>
  <cp:revision>3</cp:revision>
  <dcterms:created xsi:type="dcterms:W3CDTF">2020-06-16T08:52:00Z</dcterms:created>
  <dcterms:modified xsi:type="dcterms:W3CDTF">2021-02-01T11:39:00Z</dcterms:modified>
</cp:coreProperties>
</file>