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8" w:rsidRDefault="003F2438" w:rsidP="003F243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align>top</wp:align>
            </wp:positionV>
            <wp:extent cx="1724025" cy="2105025"/>
            <wp:effectExtent l="19050" t="0" r="9525" b="0"/>
            <wp:wrapSquare wrapText="bothSides"/>
            <wp:docPr id="1" name="Рисунок 0" descr="Фото_на_статью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_на_статью[1].jpg"/>
                    <pic:cNvPicPr/>
                  </pic:nvPicPr>
                  <pic:blipFill>
                    <a:blip r:embed="rId8" cstate="print"/>
                    <a:srcRect l="3409" r="8442" b="264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438" w:rsidRPr="003F2438" w:rsidRDefault="003F2438" w:rsidP="003F2438">
      <w:pPr>
        <w:rPr>
          <w:rFonts w:ascii="Times New Roman" w:hAnsi="Times New Roman" w:cs="Times New Roman"/>
          <w:sz w:val="28"/>
          <w:szCs w:val="28"/>
        </w:rPr>
      </w:pPr>
    </w:p>
    <w:p w:rsidR="003F2438" w:rsidRDefault="003F2438" w:rsidP="003F243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F2438" w:rsidRDefault="003F2438" w:rsidP="003F24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F2438" w:rsidRPr="003F2438" w:rsidRDefault="003F2438" w:rsidP="003F24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2438">
        <w:rPr>
          <w:rFonts w:ascii="Times New Roman" w:hAnsi="Times New Roman" w:cs="Times New Roman"/>
          <w:sz w:val="28"/>
          <w:szCs w:val="28"/>
        </w:rPr>
        <w:t>Анастасия Соловчук</w:t>
      </w:r>
    </w:p>
    <w:p w:rsidR="003F2438" w:rsidRPr="003F2438" w:rsidRDefault="003F2438" w:rsidP="003F243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2438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3F2438" w:rsidRDefault="00D02081" w:rsidP="003F243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«Я</w:t>
      </w:r>
      <w:r w:rsidR="003F2438">
        <w:rPr>
          <w:rFonts w:ascii="Times New Roman" w:hAnsi="Times New Roman" w:cs="Times New Roman"/>
          <w:sz w:val="28"/>
          <w:szCs w:val="28"/>
        </w:rPr>
        <w:t xml:space="preserve">сли – </w:t>
      </w:r>
      <w:r w:rsidR="003F2438" w:rsidRPr="003F2438">
        <w:rPr>
          <w:rFonts w:ascii="Times New Roman" w:hAnsi="Times New Roman" w:cs="Times New Roman"/>
          <w:sz w:val="28"/>
          <w:szCs w:val="28"/>
        </w:rPr>
        <w:t>сад №80 г.Бреста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F2438" w:rsidRPr="003F243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F321B" w:rsidRPr="0053388C" w:rsidRDefault="006E52ED" w:rsidP="0053388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8C">
        <w:rPr>
          <w:rFonts w:ascii="Times New Roman" w:hAnsi="Times New Roman" w:cs="Times New Roman"/>
          <w:b/>
          <w:sz w:val="28"/>
          <w:szCs w:val="28"/>
        </w:rPr>
        <w:t>«Играем в бадминтон»</w:t>
      </w:r>
    </w:p>
    <w:p w:rsidR="001150B1" w:rsidRPr="0053388C" w:rsidRDefault="006E52ED" w:rsidP="0053388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8C">
        <w:rPr>
          <w:rFonts w:ascii="Times New Roman" w:hAnsi="Times New Roman" w:cs="Times New Roman"/>
          <w:b/>
          <w:sz w:val="28"/>
          <w:szCs w:val="28"/>
        </w:rPr>
        <w:t>План – конспект занятия по образовательной области</w:t>
      </w:r>
    </w:p>
    <w:p w:rsidR="001150B1" w:rsidRPr="0053388C" w:rsidRDefault="006E52ED" w:rsidP="0053388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8C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  <w:r w:rsidR="001150B1" w:rsidRPr="0053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8C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295EE8" w:rsidRDefault="006E52ED" w:rsidP="0053388C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A271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29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E42" w:rsidRDefault="00295EE8" w:rsidP="0053388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игре в бадминтон; </w:t>
      </w:r>
    </w:p>
    <w:p w:rsidR="00295EE8" w:rsidRPr="001150B1" w:rsidRDefault="001150B1" w:rsidP="0053388C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обучать подбрасыванию волана в бадминтоне; упражнять отбивать волан ракеткой способом снизу-вверх</w:t>
      </w:r>
      <w:r w:rsidR="00BA2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EE8" w:rsidRPr="005C4E19" w:rsidRDefault="00BA2E42" w:rsidP="00533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EE8" w:rsidRPr="005C4E19">
        <w:rPr>
          <w:rFonts w:ascii="Times New Roman" w:hAnsi="Times New Roman" w:cs="Times New Roman"/>
          <w:sz w:val="28"/>
          <w:szCs w:val="28"/>
        </w:rPr>
        <w:t>укреплять мышцы рук в лучезапястном и локтевых суставах;</w:t>
      </w:r>
    </w:p>
    <w:p w:rsidR="006E52ED" w:rsidRDefault="00295EE8" w:rsidP="0053388C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глазомер, </w:t>
      </w:r>
      <w:r w:rsidR="005C4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качества координационной направленности</w:t>
      </w:r>
      <w:r w:rsidRPr="000F0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B1" w:rsidRDefault="001150B1" w:rsidP="0053388C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настойчивость в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положительных результатов, умение взаимодействовать в паре </w:t>
      </w:r>
    </w:p>
    <w:p w:rsidR="006E52ED" w:rsidRPr="000F06E6" w:rsidRDefault="006E52ED" w:rsidP="0053388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A27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536D7" w:rsidRPr="00C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акетки</w:t>
      </w:r>
      <w:r w:rsidR="005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воланы </w:t>
      </w:r>
      <w:r w:rsidR="00C5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C536D7" w:rsidRPr="000F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B4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обруча</w:t>
      </w:r>
    </w:p>
    <w:p w:rsidR="006E52ED" w:rsidRPr="000F06E6" w:rsidRDefault="006E52ED" w:rsidP="0053388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A27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536D7">
        <w:rPr>
          <w:rFonts w:ascii="Times New Roman" w:hAnsi="Times New Roman" w:cs="Times New Roman"/>
          <w:sz w:val="28"/>
          <w:szCs w:val="28"/>
        </w:rPr>
        <w:t xml:space="preserve"> </w:t>
      </w:r>
      <w:r w:rsidR="005C4E19">
        <w:rPr>
          <w:rFonts w:ascii="Times New Roman" w:hAnsi="Times New Roman" w:cs="Times New Roman"/>
          <w:sz w:val="28"/>
          <w:szCs w:val="28"/>
        </w:rPr>
        <w:t>ф</w:t>
      </w:r>
      <w:r w:rsidR="00C536D7">
        <w:rPr>
          <w:rFonts w:ascii="Times New Roman" w:hAnsi="Times New Roman" w:cs="Times New Roman"/>
          <w:sz w:val="28"/>
          <w:szCs w:val="28"/>
        </w:rPr>
        <w:t>изкультурная площадка</w:t>
      </w:r>
    </w:p>
    <w:p w:rsidR="001150B1" w:rsidRDefault="006E52ED" w:rsidP="0053388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1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CD37D6" w:rsidRPr="000F06E6">
        <w:rPr>
          <w:rFonts w:ascii="Times New Roman" w:hAnsi="Times New Roman" w:cs="Times New Roman"/>
          <w:sz w:val="28"/>
          <w:szCs w:val="28"/>
        </w:rPr>
        <w:t xml:space="preserve"> </w:t>
      </w:r>
      <w:r w:rsidR="00C536D7">
        <w:rPr>
          <w:rFonts w:ascii="Times New Roman" w:hAnsi="Times New Roman" w:cs="Times New Roman"/>
          <w:sz w:val="28"/>
          <w:szCs w:val="28"/>
        </w:rPr>
        <w:t>тематическая (с элементами бадминтона)</w:t>
      </w:r>
    </w:p>
    <w:p w:rsidR="00BA2E42" w:rsidRDefault="001150B1" w:rsidP="0053388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и провел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руководитель физического воспитания </w:t>
      </w:r>
      <w:r w:rsidR="00BA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6E6" w:rsidRPr="00705938" w:rsidRDefault="001150B1" w:rsidP="009F315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Соловчук Анастасия Сергеевна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4903"/>
        <w:gridCol w:w="1706"/>
        <w:gridCol w:w="2534"/>
      </w:tblGrid>
      <w:tr w:rsidR="004A2714" w:rsidTr="00891063">
        <w:trPr>
          <w:jc w:val="center"/>
        </w:trPr>
        <w:tc>
          <w:tcPr>
            <w:tcW w:w="496" w:type="dxa"/>
          </w:tcPr>
          <w:p w:rsidR="004A2714" w:rsidRPr="00BF7E8C" w:rsidRDefault="009F3153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4A2714" w:rsidRPr="00BF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03" w:type="dxa"/>
          </w:tcPr>
          <w:p w:rsidR="004A2714" w:rsidRPr="00BF7E8C" w:rsidRDefault="004A2714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6" w:type="dxa"/>
          </w:tcPr>
          <w:p w:rsidR="004A2714" w:rsidRPr="00BF7E8C" w:rsidRDefault="004A2714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534" w:type="dxa"/>
          </w:tcPr>
          <w:p w:rsidR="004A2714" w:rsidRPr="00BF7E8C" w:rsidRDefault="004A2714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Организационно-методические </w:t>
            </w:r>
            <w:r w:rsidR="00BF7E8C" w:rsidRPr="00BF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указания</w:t>
            </w:r>
          </w:p>
        </w:tc>
      </w:tr>
      <w:tr w:rsidR="00BF7E8C" w:rsidTr="00891063">
        <w:trPr>
          <w:trHeight w:val="337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F7E8C" w:rsidRPr="00BF7E8C" w:rsidRDefault="00BF7E8C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921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водная часть</w:t>
            </w:r>
          </w:p>
        </w:tc>
      </w:tr>
      <w:tr w:rsidR="00BF7E8C" w:rsidTr="00891063">
        <w:trPr>
          <w:trHeight w:val="643"/>
          <w:jc w:val="center"/>
        </w:trPr>
        <w:tc>
          <w:tcPr>
            <w:tcW w:w="496" w:type="dxa"/>
            <w:tcBorders>
              <w:top w:val="single" w:sz="4" w:space="0" w:color="auto"/>
            </w:tcBorders>
          </w:tcPr>
          <w:p w:rsidR="00BF7E8C" w:rsidRPr="0098620E" w:rsidRDefault="00BF7E8C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</w:tcBorders>
          </w:tcPr>
          <w:p w:rsidR="00BF7E8C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детей в шеренгу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Приветствие. Объяснение задач занятия. Перестроение в колонну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F7E8C" w:rsidRDefault="00292837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BF7E8C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осанки. </w:t>
            </w:r>
          </w:p>
        </w:tc>
      </w:tr>
      <w:tr w:rsidR="004A2714" w:rsidTr="00891063">
        <w:trPr>
          <w:jc w:val="center"/>
        </w:trPr>
        <w:tc>
          <w:tcPr>
            <w:tcW w:w="496" w:type="dxa"/>
          </w:tcPr>
          <w:p w:rsidR="004A2714" w:rsidRPr="0098620E" w:rsidRDefault="00BF7E8C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03" w:type="dxa"/>
          </w:tcPr>
          <w:p w:rsidR="004A2714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в колонне по одному: </w:t>
            </w:r>
          </w:p>
          <w:p w:rsidR="00292837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носках;</w:t>
            </w:r>
          </w:p>
          <w:p w:rsidR="00292837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колен</w:t>
            </w:r>
          </w:p>
          <w:p w:rsidR="00292837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на каждый шаг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впереди стоящей ноге</w:t>
            </w:r>
          </w:p>
        </w:tc>
        <w:tc>
          <w:tcPr>
            <w:tcW w:w="1706" w:type="dxa"/>
          </w:tcPr>
          <w:p w:rsidR="004A2714" w:rsidRDefault="00292837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534" w:type="dxa"/>
          </w:tcPr>
          <w:p w:rsidR="004A2714" w:rsidRDefault="004A2714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797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</w:t>
            </w:r>
          </w:p>
          <w:p w:rsidR="00921797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</w:t>
            </w:r>
          </w:p>
          <w:p w:rsidR="00921797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Касаясь руками, впереди стоящей ноги</w:t>
            </w:r>
          </w:p>
        </w:tc>
      </w:tr>
      <w:tr w:rsidR="004A2714" w:rsidTr="00891063">
        <w:trPr>
          <w:jc w:val="center"/>
        </w:trPr>
        <w:tc>
          <w:tcPr>
            <w:tcW w:w="496" w:type="dxa"/>
          </w:tcPr>
          <w:p w:rsidR="004A2714" w:rsidRPr="0098620E" w:rsidRDefault="00BF7E8C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</w:tcPr>
          <w:p w:rsidR="004A2714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колонне по одному:</w:t>
            </w:r>
          </w:p>
          <w:p w:rsidR="00292837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-обычный</w:t>
            </w:r>
          </w:p>
          <w:p w:rsidR="00292837" w:rsidRDefault="0029283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F5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«змейкой» (оббегая воланы разложенные на земле)</w:t>
            </w:r>
          </w:p>
        </w:tc>
        <w:tc>
          <w:tcPr>
            <w:tcW w:w="1706" w:type="dxa"/>
          </w:tcPr>
          <w:p w:rsidR="004A2714" w:rsidRDefault="00AF52B5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534" w:type="dxa"/>
          </w:tcPr>
          <w:p w:rsidR="00921797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дистанцию, </w:t>
            </w:r>
          </w:p>
          <w:p w:rsidR="004A2714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наталкиваться</w:t>
            </w:r>
          </w:p>
        </w:tc>
      </w:tr>
      <w:tr w:rsidR="004A2714" w:rsidTr="00891063">
        <w:trPr>
          <w:jc w:val="center"/>
        </w:trPr>
        <w:tc>
          <w:tcPr>
            <w:tcW w:w="496" w:type="dxa"/>
          </w:tcPr>
          <w:p w:rsidR="004A2714" w:rsidRPr="0098620E" w:rsidRDefault="00BF7E8C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3" w:type="dxa"/>
          </w:tcPr>
          <w:p w:rsidR="004A2714" w:rsidRDefault="00AF52B5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«Пчела»</w:t>
            </w:r>
          </w:p>
          <w:p w:rsidR="00AF52B5" w:rsidRDefault="00AF52B5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– в ходьбе</w:t>
            </w:r>
          </w:p>
          <w:p w:rsidR="00AF52B5" w:rsidRDefault="00AF52B5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вдох носом, руки через стороны вверх;</w:t>
            </w:r>
          </w:p>
          <w:p w:rsidR="00921797" w:rsidRDefault="00AF52B5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– выдох ртом, с произношением звука </w:t>
            </w:r>
          </w:p>
          <w:p w:rsidR="00AF52B5" w:rsidRDefault="00AF52B5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«З-з-з», руки через стороны вниз</w:t>
            </w:r>
          </w:p>
        </w:tc>
        <w:tc>
          <w:tcPr>
            <w:tcW w:w="1706" w:type="dxa"/>
          </w:tcPr>
          <w:p w:rsidR="004A2714" w:rsidRDefault="00AF52B5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</w:t>
            </w:r>
          </w:p>
        </w:tc>
        <w:tc>
          <w:tcPr>
            <w:tcW w:w="2534" w:type="dxa"/>
          </w:tcPr>
          <w:p w:rsidR="004A2714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глубокий, выдох продолжительный</w:t>
            </w:r>
          </w:p>
        </w:tc>
      </w:tr>
      <w:tr w:rsidR="00AF52B5" w:rsidTr="00891063">
        <w:trPr>
          <w:trHeight w:val="264"/>
          <w:jc w:val="center"/>
        </w:trPr>
        <w:tc>
          <w:tcPr>
            <w:tcW w:w="9639" w:type="dxa"/>
            <w:gridSpan w:val="4"/>
          </w:tcPr>
          <w:p w:rsidR="00C16BA8" w:rsidRPr="00921797" w:rsidRDefault="00921797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4A2714" w:rsidTr="00891063">
        <w:trPr>
          <w:jc w:val="center"/>
        </w:trPr>
        <w:tc>
          <w:tcPr>
            <w:tcW w:w="496" w:type="dxa"/>
          </w:tcPr>
          <w:p w:rsidR="004A2714" w:rsidRPr="00DA52F9" w:rsidRDefault="00921797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3" w:type="dxa"/>
          </w:tcPr>
          <w:p w:rsidR="004A2714" w:rsidRPr="00C16BA8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Комплекс подготовительных упражнений с воланом</w:t>
            </w:r>
            <w:r w:rsidR="00C16B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6" w:type="dxa"/>
          </w:tcPr>
          <w:p w:rsidR="004A2714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2534" w:type="dxa"/>
          </w:tcPr>
          <w:p w:rsidR="004A2714" w:rsidRDefault="004A2714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714" w:rsidTr="00891063">
        <w:trPr>
          <w:trHeight w:val="16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4A2714" w:rsidRDefault="004A2714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4A2714" w:rsidRDefault="00C16BA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врозь;</w:t>
            </w:r>
          </w:p>
          <w:p w:rsidR="00C16BA8" w:rsidRDefault="00E13D59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рук в лучезапястных суставах</w:t>
            </w:r>
          </w:p>
          <w:p w:rsidR="00E13D59" w:rsidRDefault="00E13D59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5-8- руки в стороны, вращение руками в </w:t>
            </w:r>
            <w:r w:rsid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локтевых суставах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A2714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r w:rsid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A2714" w:rsidRDefault="0070593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держим осанку</w:t>
            </w:r>
          </w:p>
        </w:tc>
      </w:tr>
      <w:tr w:rsidR="00C16BA8" w:rsidTr="00891063">
        <w:trPr>
          <w:trHeight w:val="156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C16BA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DA52F9" w:rsidRPr="00DA52F9" w:rsidRDefault="00DA52F9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стойка ноги врозь, левая рука с воланом вверх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правая вниз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52F9" w:rsidRPr="00DA52F9" w:rsidRDefault="00DA52F9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1-2 - 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отведения прямых рук назад</w:t>
            </w:r>
          </w:p>
          <w:p w:rsidR="00C16BA8" w:rsidRDefault="00DA52F9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смена положения 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перекладывая волан в др.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руку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01425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прямые, спину держим ровно</w:t>
            </w:r>
          </w:p>
        </w:tc>
      </w:tr>
      <w:tr w:rsidR="0098620E" w:rsidTr="00891063">
        <w:trPr>
          <w:trHeight w:val="136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стойка 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врозь, волан в руках.</w:t>
            </w:r>
          </w:p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01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вперёд, положить волан.</w:t>
            </w:r>
          </w:p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–вернутся в и.п, руки на пояс</w:t>
            </w:r>
          </w:p>
          <w:p w:rsidR="0098620E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накл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туловища вперёд, взять волан, 4- и.п.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01425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</w:tc>
      </w:tr>
      <w:tr w:rsidR="0098620E" w:rsidTr="00891063">
        <w:trPr>
          <w:trHeight w:val="1327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узкая стойка ноги врозь, руки на пояс, волан на голове</w:t>
            </w:r>
          </w:p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присед, руки вперёд</w:t>
            </w:r>
          </w:p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в и.п, 3-4 –тоже.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DB4CA4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01425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держим осанку</w:t>
            </w:r>
          </w:p>
        </w:tc>
      </w:tr>
      <w:tr w:rsidR="0098620E" w:rsidTr="00891063">
        <w:trPr>
          <w:trHeight w:val="708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стоя,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волан на полу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поясе.</w:t>
            </w:r>
          </w:p>
          <w:p w:rsidR="0098620E" w:rsidRPr="00DA52F9" w:rsidRDefault="0098620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вправо – влево через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волан</w:t>
            </w:r>
            <w:r w:rsidRPr="00DA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B4CA4" w:rsidRDefault="00DB4CA4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8620E" w:rsidRDefault="00DB4CA4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98620E" w:rsidRDefault="0001425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интервал.</w:t>
            </w:r>
          </w:p>
          <w:p w:rsidR="00014251" w:rsidRDefault="0001425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держим ровно</w:t>
            </w:r>
          </w:p>
        </w:tc>
      </w:tr>
      <w:tr w:rsidR="00C16BA8" w:rsidTr="00891063">
        <w:trPr>
          <w:trHeight w:val="116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087BDE" w:rsidRDefault="00087BDE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5C4E19" w:rsidRDefault="00087BDE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4E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Освоение </w:t>
            </w:r>
            <w:r w:rsidR="00314878" w:rsidRPr="005C4E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основных </w:t>
            </w:r>
            <w:r w:rsidRPr="005C4E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элементов игры в бадминтон</w:t>
            </w:r>
          </w:p>
          <w:p w:rsidR="00314878" w:rsidRDefault="0031487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одбрасывание волана вверх и ловля его одной рукой</w:t>
            </w:r>
          </w:p>
          <w:p w:rsidR="00915B1E" w:rsidRDefault="00915B1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Перебрасывать волан </w:t>
            </w:r>
            <w:r w:rsidR="00ED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рукой 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другу, не давая </w:t>
            </w:r>
            <w:r w:rsidR="00ED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упасть.</w:t>
            </w:r>
          </w:p>
          <w:p w:rsidR="00915B1E" w:rsidRDefault="00915B1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Перекладывать ракетку из одной руки в другую, сохраняя правильный хват.</w:t>
            </w:r>
          </w:p>
          <w:p w:rsidR="00314878" w:rsidRDefault="00ED721E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Подбивать волан ракеткой, стараясь ударить большее </w:t>
            </w:r>
            <w:r w:rsidR="005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раз.</w:t>
            </w:r>
          </w:p>
          <w:p w:rsidR="00ED721E" w:rsidRPr="00314878" w:rsidRDefault="005C4E19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 бросает волан рукой стоящему напротив, тот отбивает волан ракетко</w:t>
            </w:r>
            <w:r w:rsidR="00DB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(способом снизу-вверх)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C16BA8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</w:t>
            </w:r>
          </w:p>
          <w:p w:rsidR="005C4E19" w:rsidRDefault="005C4E19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E19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5-6 раз каждый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C16BA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C1" w:rsidRDefault="00DB1EC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EC1" w:rsidRDefault="0001425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волан</w:t>
            </w:r>
          </w:p>
          <w:p w:rsidR="00DB1EC1" w:rsidRDefault="00DB4CA4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выполнять способом снизу-вверх</w:t>
            </w:r>
          </w:p>
          <w:p w:rsidR="00DB1EC1" w:rsidRDefault="00BA2E42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Держим ракетку, как «молоток»</w:t>
            </w:r>
          </w:p>
          <w:p w:rsidR="00DB1EC1" w:rsidRDefault="00BA2E42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  <w:p w:rsidR="00DB1EC1" w:rsidRDefault="00DB1EC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2-3 м.</w:t>
            </w:r>
          </w:p>
        </w:tc>
      </w:tr>
      <w:tr w:rsidR="00C16BA8" w:rsidTr="00891063">
        <w:trPr>
          <w:trHeight w:val="79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2D1C7C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DB1EC1" w:rsidRDefault="00476180" w:rsidP="0053388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1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</w:t>
            </w:r>
            <w:r w:rsidR="00FB6A96" w:rsidRPr="00DB1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2D1C7C" w:rsidRPr="00DB1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«Пронеси – не урони!»</w:t>
            </w:r>
          </w:p>
          <w:p w:rsidR="00476180" w:rsidRPr="00476180" w:rsidRDefault="00476180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разделяются на две колонны-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команды, проходят до стойки и обратно, держа </w:t>
            </w:r>
            <w:r w:rsidR="00DB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волан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DB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кетке.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B1EC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равновесие, если волан падает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положить на ракетку и продолжить упр.</w:t>
            </w:r>
          </w:p>
        </w:tc>
      </w:tr>
      <w:tr w:rsidR="00C16BA8" w:rsidTr="00891063">
        <w:trPr>
          <w:trHeight w:val="154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C16BA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295EE8" w:rsidRDefault="00476180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5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Игровое упражнение: «Точно в цель»</w:t>
            </w:r>
          </w:p>
          <w:p w:rsidR="00476180" w:rsidRPr="005B4FFC" w:rsidRDefault="005B4FFC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команд необходимо поочередно выполнить бросок  волана в (горизонтальную цель) обруч, который держит педагог.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5B4FFC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выполнять способом снизу-вверх</w:t>
            </w:r>
          </w:p>
        </w:tc>
      </w:tr>
      <w:tr w:rsidR="00C16BA8" w:rsidTr="00891063">
        <w:trPr>
          <w:trHeight w:val="154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5B4FFC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2D1C7C" w:rsidRPr="000F06E6" w:rsidRDefault="002D1C7C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Подвижная </w:t>
            </w:r>
            <w:r w:rsidRPr="00295E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0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Скорей бер</w:t>
            </w:r>
            <w:r w:rsidRPr="000F06E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 волан»</w:t>
            </w:r>
          </w:p>
          <w:p w:rsidR="00C16BA8" w:rsidRDefault="002D1C7C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образуют круг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центре 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расположены</w:t>
            </w:r>
            <w:r w:rsidR="005B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воланы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один меньше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под музыку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передвигаются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кругу. Когда музыка закончится, дети должны быстро взять </w:t>
            </w:r>
            <w:r w:rsidR="005B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волан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  <w:r w:rsidR="005B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хватило волан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выбывает из игры.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из 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оставших</w:t>
            </w:r>
            <w:r w:rsidR="005B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воланов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убирается ещё 1-2</w:t>
            </w:r>
            <w:r w:rsidRPr="000F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1C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продолжается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пока не останется один игрок.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B1EC1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B1EC1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повторении игры, задание может усложняться</w:t>
            </w:r>
          </w:p>
        </w:tc>
      </w:tr>
      <w:tr w:rsidR="00D83157" w:rsidTr="00891063">
        <w:trPr>
          <w:trHeight w:val="51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157" w:rsidRPr="00D83157" w:rsidRDefault="00D83157" w:rsidP="005338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C16BA8" w:rsidTr="00891063">
        <w:trPr>
          <w:trHeight w:val="13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D83157" w:rsidRDefault="00D83157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295EE8" w:rsidRDefault="00D83157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5E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Игра на внимательность</w:t>
            </w:r>
          </w:p>
          <w:p w:rsidR="00D83157" w:rsidRDefault="00D8315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раз - спрятать волан за спину, на счет два – подбросить и словить волан, стоя на месте, на счет три – положить волан на голову и присесть.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8315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BA2E42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Отмечаются внимательные игроки</w:t>
            </w:r>
          </w:p>
        </w:tc>
      </w:tr>
      <w:tr w:rsidR="00C16BA8" w:rsidTr="00705938">
        <w:trPr>
          <w:trHeight w:val="403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Pr="00DA52F9" w:rsidRDefault="00DA52F9" w:rsidP="005338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915B1E" w:rsidRDefault="00D8315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подведение итогов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D83157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16BA8" w:rsidRDefault="00C16BA8" w:rsidP="005338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6E6" w:rsidRPr="000F06E6" w:rsidRDefault="000F06E6" w:rsidP="005338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E6" w:rsidRPr="00CD37D6" w:rsidRDefault="000F06E6" w:rsidP="005338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2ED" w:rsidRDefault="006E52ED" w:rsidP="00533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7D6" w:rsidRDefault="00CD37D6" w:rsidP="00533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388C" w:rsidRPr="00705938" w:rsidRDefault="0053388C" w:rsidP="00533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388C" w:rsidRPr="00705938" w:rsidSect="00BF7E8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E6" w:rsidRDefault="00B61CE6" w:rsidP="006E52ED">
      <w:pPr>
        <w:spacing w:after="0" w:line="240" w:lineRule="auto"/>
      </w:pPr>
      <w:r>
        <w:separator/>
      </w:r>
    </w:p>
  </w:endnote>
  <w:endnote w:type="continuationSeparator" w:id="0">
    <w:p w:rsidR="00B61CE6" w:rsidRDefault="00B61CE6" w:rsidP="006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E6" w:rsidRDefault="00B61CE6" w:rsidP="006E52ED">
      <w:pPr>
        <w:spacing w:after="0" w:line="240" w:lineRule="auto"/>
      </w:pPr>
      <w:r>
        <w:separator/>
      </w:r>
    </w:p>
  </w:footnote>
  <w:footnote w:type="continuationSeparator" w:id="0">
    <w:p w:rsidR="00B61CE6" w:rsidRDefault="00B61CE6" w:rsidP="006E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AC9"/>
    <w:multiLevelType w:val="multilevel"/>
    <w:tmpl w:val="26B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ED"/>
    <w:rsid w:val="00014251"/>
    <w:rsid w:val="00087BDE"/>
    <w:rsid w:val="000F06E6"/>
    <w:rsid w:val="001150B1"/>
    <w:rsid w:val="001F2FB3"/>
    <w:rsid w:val="00292837"/>
    <w:rsid w:val="00295EE8"/>
    <w:rsid w:val="002D1C7C"/>
    <w:rsid w:val="00314878"/>
    <w:rsid w:val="003F2438"/>
    <w:rsid w:val="00476180"/>
    <w:rsid w:val="004A2714"/>
    <w:rsid w:val="0053388C"/>
    <w:rsid w:val="005B4FFC"/>
    <w:rsid w:val="005C4E19"/>
    <w:rsid w:val="00671913"/>
    <w:rsid w:val="006E52ED"/>
    <w:rsid w:val="00705938"/>
    <w:rsid w:val="00891063"/>
    <w:rsid w:val="008F283B"/>
    <w:rsid w:val="00915B1E"/>
    <w:rsid w:val="00920B30"/>
    <w:rsid w:val="00921797"/>
    <w:rsid w:val="0098620E"/>
    <w:rsid w:val="009F3153"/>
    <w:rsid w:val="00AF52B5"/>
    <w:rsid w:val="00B61CE6"/>
    <w:rsid w:val="00B65A88"/>
    <w:rsid w:val="00B708D2"/>
    <w:rsid w:val="00BA2E42"/>
    <w:rsid w:val="00BF7E8C"/>
    <w:rsid w:val="00C16BA8"/>
    <w:rsid w:val="00C536D7"/>
    <w:rsid w:val="00CD37D6"/>
    <w:rsid w:val="00D02081"/>
    <w:rsid w:val="00D83157"/>
    <w:rsid w:val="00DA52F9"/>
    <w:rsid w:val="00DB1EC1"/>
    <w:rsid w:val="00DB4CA4"/>
    <w:rsid w:val="00DF321B"/>
    <w:rsid w:val="00E13D59"/>
    <w:rsid w:val="00ED721E"/>
    <w:rsid w:val="00F21145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EB60-9F86-409D-AC03-69B11C1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2ED"/>
  </w:style>
  <w:style w:type="paragraph" w:styleId="a5">
    <w:name w:val="footer"/>
    <w:basedOn w:val="a"/>
    <w:link w:val="a6"/>
    <w:uiPriority w:val="99"/>
    <w:semiHidden/>
    <w:unhideWhenUsed/>
    <w:rsid w:val="006E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2ED"/>
  </w:style>
  <w:style w:type="table" w:styleId="a7">
    <w:name w:val="Table Grid"/>
    <w:basedOn w:val="a1"/>
    <w:uiPriority w:val="59"/>
    <w:rsid w:val="004A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3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3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3388C"/>
    <w:rPr>
      <w:color w:val="0000FF"/>
      <w:u w:val="single"/>
    </w:rPr>
  </w:style>
  <w:style w:type="character" w:styleId="aa">
    <w:name w:val="Strong"/>
    <w:basedOn w:val="a0"/>
    <w:uiPriority w:val="22"/>
    <w:qFormat/>
    <w:rsid w:val="0053388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EDA3-F016-4DF0-A802-CF8F8203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ANASTASIJA</cp:lastModifiedBy>
  <cp:revision>3</cp:revision>
  <dcterms:created xsi:type="dcterms:W3CDTF">2020-06-02T09:02:00Z</dcterms:created>
  <dcterms:modified xsi:type="dcterms:W3CDTF">2021-02-11T08:24:00Z</dcterms:modified>
</cp:coreProperties>
</file>