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C" w:rsidRDefault="00835B5C" w:rsidP="00835B5C">
      <w:pPr>
        <w:ind w:firstLine="708"/>
      </w:pPr>
      <w:r>
        <w:t>Образовательный процесс и его дидактическая единица – урок – отражают свойства, характерные как для</w:t>
      </w:r>
      <w:r>
        <w:rPr>
          <w:b/>
          <w:bCs/>
        </w:rPr>
        <w:t xml:space="preserve"> </w:t>
      </w:r>
      <w:r>
        <w:t>обучения,</w:t>
      </w:r>
      <w:r>
        <w:rPr>
          <w:b/>
          <w:bCs/>
        </w:rPr>
        <w:t xml:space="preserve"> </w:t>
      </w:r>
      <w:r>
        <w:t>так и для воспитания:</w:t>
      </w:r>
    </w:p>
    <w:p w:rsidR="00835B5C" w:rsidRDefault="00835B5C" w:rsidP="00835B5C">
      <w:pPr>
        <w:ind w:firstLine="708"/>
      </w:pPr>
    </w:p>
    <w:p w:rsidR="00835B5C" w:rsidRDefault="00835B5C" w:rsidP="00835B5C">
      <w:r>
        <w:rPr>
          <w:noProof/>
        </w:rPr>
        <w:t>•</w:t>
      </w:r>
      <w:r>
        <w:t xml:space="preserve"> двусторонность взаимодействия педагога и ученика;</w:t>
      </w:r>
    </w:p>
    <w:p w:rsidR="00835B5C" w:rsidRDefault="00835B5C" w:rsidP="00835B5C">
      <w:r>
        <w:rPr>
          <w:noProof/>
        </w:rPr>
        <w:t>•</w:t>
      </w:r>
      <w:r>
        <w:t xml:space="preserve"> направленность всего процесса на всестороннее и гармоничное развитие лич</w:t>
      </w:r>
      <w:r>
        <w:softHyphen/>
        <w:t>ности;</w:t>
      </w:r>
    </w:p>
    <w:p w:rsidR="00835B5C" w:rsidRDefault="00835B5C" w:rsidP="00835B5C">
      <w:r>
        <w:rPr>
          <w:noProof/>
        </w:rPr>
        <w:t>•</w:t>
      </w:r>
      <w:r>
        <w:t xml:space="preserve"> единство содержательной и процессуальной (технологической) сторон;</w:t>
      </w:r>
    </w:p>
    <w:p w:rsidR="00835B5C" w:rsidRDefault="00835B5C" w:rsidP="00835B5C">
      <w:r>
        <w:rPr>
          <w:noProof/>
        </w:rPr>
        <w:t>•</w:t>
      </w:r>
      <w:r>
        <w:t xml:space="preserve"> взаимосвязь всех структурных элементов: цели-содержания образования и средств достижения образовательных задач — результата образования;</w:t>
      </w:r>
    </w:p>
    <w:p w:rsidR="00835B5C" w:rsidRDefault="00835B5C" w:rsidP="00835B5C">
      <w:r>
        <w:rPr>
          <w:noProof/>
        </w:rPr>
        <w:t>•</w:t>
      </w:r>
      <w:r>
        <w:t xml:space="preserve"> реализацию трех функций: развития, обучения и воспитания человека.</w:t>
      </w:r>
    </w:p>
    <w:p w:rsidR="00835B5C" w:rsidRDefault="00835B5C" w:rsidP="00835B5C"/>
    <w:p w:rsidR="00835B5C" w:rsidRDefault="00835B5C" w:rsidP="00835B5C">
      <w:pPr>
        <w:ind w:firstLine="708"/>
      </w:pPr>
      <w:r>
        <w:t>Полноценное интеллектуальное, социальное и нравственное развитие челове</w:t>
      </w:r>
      <w:r>
        <w:softHyphen/>
        <w:t>ка — это результат реализации всех функции образовательного процесса в их  единстве.</w:t>
      </w:r>
    </w:p>
    <w:p w:rsidR="00DA3253" w:rsidRDefault="00DA3253" w:rsidP="00835B5C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3253" w:rsidRDefault="00DA3253" w:rsidP="00DA3253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B3E2E">
        <w:rPr>
          <w:rFonts w:ascii="Times New Roman" w:hAnsi="Times New Roman" w:cs="Times New Roman"/>
          <w:sz w:val="24"/>
          <w:szCs w:val="24"/>
        </w:rPr>
        <w:t>Глубоко заблуждается тот, кто считает, что обучение находится вне общественной жизни, политических и иных событий в стране. Мы упускаем очень важное направление – воспитание через преподавание физики чувства гордости за свою страну, чувства патриотизма, уважения к родному краю.</w:t>
      </w:r>
    </w:p>
    <w:p w:rsidR="00DA3253" w:rsidRDefault="00DA3253" w:rsidP="00DA3253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B3E2E">
        <w:rPr>
          <w:rFonts w:ascii="Times New Roman" w:hAnsi="Times New Roman" w:cs="Times New Roman"/>
          <w:sz w:val="24"/>
          <w:szCs w:val="24"/>
        </w:rPr>
        <w:t>К примеру, в 50-х годах прошлого столетия в СССР в сборниках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8B3E2E">
        <w:rPr>
          <w:rFonts w:ascii="Times New Roman" w:hAnsi="Times New Roman" w:cs="Times New Roman"/>
          <w:sz w:val="24"/>
          <w:szCs w:val="24"/>
        </w:rPr>
        <w:t xml:space="preserve"> около 10% вопросов и задач были посвящены военной тематике, столько же – достижениям советского народа в различных областях его жизнедеятельности. Но не только наши, но и зарубежные учебные пособия являются своеобразным отражением культуры народов: истории, традиций, техники, быта, искусства, спортивных достижений, природных особенностей страны и т. д. Для нас кажутся необычными задачи из американских сборников, наподобие такой: «С вертолета, летящего со скоростью 180 миль/ч на высоте 80 м, агенты полиции пробуют сбросить бомбу в автомобиль с преступниками, движущийся по автостраде со скоростью 135 миль/ч. Под каким углом должен быть виден автомобиль из кабины вертолета при сбрасывании бомбы?»</w:t>
      </w:r>
    </w:p>
    <w:p w:rsidR="00DA3253" w:rsidRPr="008B3E2E" w:rsidRDefault="00DA3253" w:rsidP="00DA3253">
      <w:pPr>
        <w:ind w:firstLine="708"/>
      </w:pPr>
      <w:r>
        <w:t xml:space="preserve">Существует несколько </w:t>
      </w:r>
      <w:r w:rsidRPr="008B3E2E">
        <w:t xml:space="preserve"> вариант</w:t>
      </w:r>
      <w:r>
        <w:t>ов</w:t>
      </w:r>
      <w:r w:rsidRPr="008B3E2E">
        <w:t xml:space="preserve"> составления задач и вопросов с белорусской тематикой</w:t>
      </w:r>
      <w:r>
        <w:t>.</w:t>
      </w:r>
      <w:r w:rsidRPr="008B3E2E">
        <w:t xml:space="preserve"> Работа в этом направлении несомненно обогатит потенциал </w:t>
      </w:r>
      <w:r>
        <w:t xml:space="preserve">и ученика и </w:t>
      </w:r>
      <w:r w:rsidRPr="008B3E2E">
        <w:t xml:space="preserve">учителя. Кроме того, применение таких заданий на уроках наряду с традиционными способствует повышению интереса учеников не только к их выполнению, но и к самому предмету в целом. </w:t>
      </w:r>
    </w:p>
    <w:p w:rsidR="00DA3253" w:rsidRPr="008B3E2E" w:rsidRDefault="00DA3253" w:rsidP="00DA3253">
      <w:pPr>
        <w:ind w:firstLine="708"/>
      </w:pPr>
      <w:r w:rsidRPr="008B3E2E">
        <w:t xml:space="preserve"> Можно выделить следующие основные информационные области, материал которых может стать основой для составления вопроса или задачи: </w:t>
      </w:r>
    </w:p>
    <w:p w:rsidR="00DA3253" w:rsidRDefault="00DA3253" w:rsidP="00DA3253">
      <w:pPr>
        <w:pStyle w:val="line1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B3E2E">
        <w:rPr>
          <w:rFonts w:ascii="Times New Roman" w:hAnsi="Times New Roman" w:cs="Times New Roman"/>
          <w:sz w:val="24"/>
          <w:szCs w:val="24"/>
        </w:rPr>
        <w:t>географическое положение (площадь, протяженность в направлении сторон света, расстояния между крупными населенными пунктами, широта и долгота местности)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253" w:rsidRDefault="00DA3253" w:rsidP="00DA3253">
      <w:pPr>
        <w:pStyle w:val="line1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 спорте;</w:t>
      </w:r>
    </w:p>
    <w:p w:rsidR="00DA3253" w:rsidRDefault="00DA3253" w:rsidP="00DA3253">
      <w:pPr>
        <w:pStyle w:val="line1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в науке и технике.</w:t>
      </w:r>
    </w:p>
    <w:p w:rsidR="00DA3253" w:rsidRDefault="00DA3253" w:rsidP="00DA3253">
      <w:pPr>
        <w:ind w:firstLine="708"/>
      </w:pPr>
      <w:r>
        <w:t xml:space="preserve">Формировать у школьников чувства патриотизма можно, ознакомив учащихся с жизнью и творчеством ученых; показав, что у многих отечественных ученых  были замечательные качества: преданность Отчизне, стремление развить науку своей Родины, поднять ее престиж на более высокий уровень. </w:t>
      </w:r>
    </w:p>
    <w:p w:rsidR="00DA3253" w:rsidRDefault="00DA3253" w:rsidP="00DA3253">
      <w:r>
        <w:t xml:space="preserve">           Отмечу некоторые условия, обеспечивающие эффективность использования биографического материала при обучении физике. </w:t>
      </w:r>
    </w:p>
    <w:p w:rsidR="00DA3253" w:rsidRDefault="00DA3253" w:rsidP="00DA3253">
      <w:pPr>
        <w:pStyle w:val="a3"/>
        <w:numPr>
          <w:ilvl w:val="0"/>
          <w:numId w:val="1"/>
        </w:numPr>
      </w:pPr>
      <w:r>
        <w:t xml:space="preserve">   Во-первых – эти сведения должны быть минимальными по объему содержания и затратам учебного времени. Необходимо выделить </w:t>
      </w:r>
      <w:r>
        <w:lastRenderedPageBreak/>
        <w:t xml:space="preserve">выдающихся ученых-физиков, жизнь и деятельность которых должна быть изучена школьниками более или менее основательно. Например: </w:t>
      </w:r>
    </w:p>
    <w:p w:rsidR="00DA3253" w:rsidRDefault="00DA3253" w:rsidP="00DA3253">
      <w:r>
        <w:t xml:space="preserve">М.В. Ломоносов – в связи с изучением молекулярно-кинетической теории строения вещества; </w:t>
      </w:r>
    </w:p>
    <w:p w:rsidR="00DA3253" w:rsidRDefault="00DA3253" w:rsidP="00DA3253">
      <w:pPr>
        <w:pStyle w:val="a3"/>
        <w:numPr>
          <w:ilvl w:val="0"/>
          <w:numId w:val="1"/>
        </w:numPr>
      </w:pPr>
      <w:r>
        <w:t xml:space="preserve">Во-вторых – необходимо учитывать, что сила воспитательного воздействия на учащихся биографического материала неизменно возрастает, если фигуры ученых предстают со своими конкретными чертами личности, увлечениями. Например: М.В. Ломоносов, благодаря природному таланту, трудолюбию, целеустремленности и силе творческого духа смог подняться до уровня величайших представителей науки и, вместе с тем, демонстрировал талант стихосложения, сочиняя оды. </w:t>
      </w:r>
    </w:p>
    <w:p w:rsidR="00DA3253" w:rsidRDefault="00DA3253" w:rsidP="00DA3253">
      <w:pPr>
        <w:pStyle w:val="a3"/>
        <w:numPr>
          <w:ilvl w:val="0"/>
          <w:numId w:val="1"/>
        </w:numPr>
      </w:pPr>
      <w:r>
        <w:t xml:space="preserve"> В-третьих – обеспечивая включение воспитательных задач, биографический материал должен быть одновременно связан с конкретным материалом, включаться в логику изложения учителем текущего материала.</w:t>
      </w:r>
    </w:p>
    <w:p w:rsidR="00DA3253" w:rsidRDefault="00DA3253" w:rsidP="00DA3253">
      <w:pPr>
        <w:pStyle w:val="a3"/>
        <w:numPr>
          <w:ilvl w:val="0"/>
          <w:numId w:val="1"/>
        </w:numPr>
      </w:pPr>
      <w:r>
        <w:t xml:space="preserve">В-четвертых – биографический материал стимулирует овладение учащимися сложного учебного материала. </w:t>
      </w:r>
    </w:p>
    <w:p w:rsidR="00DA3253" w:rsidRDefault="00DA3253" w:rsidP="00DA3253">
      <w:pPr>
        <w:pStyle w:val="line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3253" w:rsidRPr="00ED1F18" w:rsidRDefault="00DA3253" w:rsidP="00DA3253">
      <w:pPr>
        <w:widowControl w:val="0"/>
        <w:autoSpaceDE w:val="0"/>
        <w:autoSpaceDN w:val="0"/>
        <w:adjustRightInd w:val="0"/>
        <w:ind w:firstLine="709"/>
        <w:jc w:val="both"/>
      </w:pPr>
      <w:r w:rsidRPr="00ED1F18">
        <w:t xml:space="preserve">Во время взрыва бомбы </w:t>
      </w:r>
      <w:r w:rsidRPr="00ED1F18">
        <w:rPr>
          <w:b/>
          <w:bCs/>
        </w:rPr>
        <w:t>в Хиросиме погиб</w:t>
      </w:r>
      <w:r w:rsidRPr="00ED1F18">
        <w:rPr>
          <w:b/>
          <w:bCs/>
        </w:rPr>
        <w:softHyphen/>
        <w:t>ли 200 тысяч</w:t>
      </w:r>
      <w:r w:rsidRPr="00ED1F18">
        <w:t xml:space="preserve"> человек. </w:t>
      </w:r>
      <w:r w:rsidRPr="00ED1F18">
        <w:rPr>
          <w:b/>
          <w:bCs/>
        </w:rPr>
        <w:t>Свыше 375 тысяч погибли от по</w:t>
      </w:r>
      <w:r w:rsidRPr="00ED1F18">
        <w:rPr>
          <w:b/>
          <w:bCs/>
        </w:rPr>
        <w:softHyphen/>
        <w:t>следствий</w:t>
      </w:r>
      <w:r w:rsidRPr="00ED1F18">
        <w:t xml:space="preserve"> ядерной бомбардировки. Это не конечная циф</w:t>
      </w:r>
      <w:r w:rsidRPr="00ED1F18">
        <w:softHyphen/>
        <w:t>ра... Генерал Лесл</w:t>
      </w:r>
      <w:r>
        <w:t>и Гровс</w:t>
      </w:r>
      <w:r w:rsidRPr="00ED1F18">
        <w:t xml:space="preserve"> - главный администратор работ по созданию атомной бомбы первую бомбу назвал симпа</w:t>
      </w:r>
      <w:r w:rsidRPr="00ED1F18">
        <w:softHyphen/>
        <w:t>тичным словом «малыш», вторую - симпатичным и смеш</w:t>
      </w:r>
      <w:r w:rsidRPr="00ED1F18">
        <w:softHyphen/>
        <w:t>ным словом «толстяк». Когда самолет с атомной бомбой вылетел на Хиросиму, у Лесли выдалось свободное время - от вылета до атаки должно было пройти несколько часов. Он пишет черным по белому: «Донесения запаздывали, и я решил пойти поиграть в теннис». Потом Лесли пообе</w:t>
      </w:r>
      <w:r w:rsidRPr="00ED1F18">
        <w:softHyphen/>
        <w:t>дал с женой и дочерью. Когда доели десерт, ему сообщи</w:t>
      </w:r>
      <w:r w:rsidRPr="00ED1F18">
        <w:softHyphen/>
        <w:t>ли, что бомба взорвалась...</w:t>
      </w:r>
    </w:p>
    <w:p w:rsidR="00DA3253" w:rsidRPr="00ED1F18" w:rsidRDefault="00DA3253" w:rsidP="00DA3253">
      <w:pPr>
        <w:widowControl w:val="0"/>
        <w:autoSpaceDE w:val="0"/>
        <w:autoSpaceDN w:val="0"/>
        <w:adjustRightInd w:val="0"/>
        <w:ind w:firstLine="709"/>
        <w:jc w:val="both"/>
      </w:pPr>
      <w:r w:rsidRPr="00ED1F18">
        <w:t>Можно понять все, кроме того, что генерал Лесли иг</w:t>
      </w:r>
      <w:r w:rsidRPr="00ED1F18">
        <w:softHyphen/>
        <w:t>рал в теннис, обедал, кушал десерт. Можно было бы по</w:t>
      </w:r>
      <w:r w:rsidRPr="00ED1F18">
        <w:softHyphen/>
        <w:t>нять его, если бы после вылета самолета он ушел в цер</w:t>
      </w:r>
      <w:r w:rsidRPr="00ED1F18">
        <w:softHyphen/>
        <w:t>ковь и помолился. Но он не молился.</w:t>
      </w:r>
    </w:p>
    <w:p w:rsidR="00DA3253" w:rsidRPr="00ED1F18" w:rsidRDefault="00DA3253" w:rsidP="00DA3253">
      <w:pPr>
        <w:widowControl w:val="0"/>
        <w:autoSpaceDE w:val="0"/>
        <w:autoSpaceDN w:val="0"/>
        <w:adjustRightInd w:val="0"/>
        <w:ind w:firstLine="709"/>
        <w:jc w:val="both"/>
      </w:pPr>
      <w:r w:rsidRPr="00ED1F18">
        <w:t>Когда Эйнштейн услышал по радио об этой чудовищ</w:t>
      </w:r>
      <w:r w:rsidRPr="00ED1F18">
        <w:softHyphen/>
        <w:t>ной акции уничтожения японских городов, спазм сдавил ему горло, и он смог только произнести:  «О горе!»</w:t>
      </w:r>
    </w:p>
    <w:p w:rsidR="00DA3253" w:rsidRDefault="00DA3253" w:rsidP="00DA3253">
      <w:pPr>
        <w:widowControl w:val="0"/>
        <w:autoSpaceDE w:val="0"/>
        <w:autoSpaceDN w:val="0"/>
        <w:adjustRightInd w:val="0"/>
        <w:ind w:firstLine="709"/>
        <w:jc w:val="both"/>
      </w:pPr>
      <w:r w:rsidRPr="00ED1F18">
        <w:t xml:space="preserve">В </w:t>
      </w:r>
      <w:r w:rsidRPr="00ED1F18">
        <w:rPr>
          <w:b/>
          <w:bCs/>
        </w:rPr>
        <w:t>1949</w:t>
      </w:r>
      <w:r w:rsidRPr="00ED1F18">
        <w:t xml:space="preserve"> году «отец атомной бомбы» Р.Оппенгеймер высказался против программы создания термоядер</w:t>
      </w:r>
      <w:r w:rsidRPr="00ED1F18">
        <w:softHyphen/>
        <w:t>ной бомбы и отказался принять участие в ней. В 1</w:t>
      </w:r>
      <w:r w:rsidRPr="00ED1F18">
        <w:rPr>
          <w:b/>
          <w:bCs/>
        </w:rPr>
        <w:t xml:space="preserve">953 </w:t>
      </w:r>
      <w:r w:rsidRPr="00ED1F18">
        <w:t>году эта и другие причины послужили основой для при</w:t>
      </w:r>
      <w:r w:rsidRPr="00ED1F18">
        <w:softHyphen/>
        <w:t>влечения Оппенгеймера к суду по обвинению в шпионаже в пользу Москвы. Энрико Ферми - создатель первого в мире ядерного реактора, Отто Ган и Лизе Мейтнер - круп</w:t>
      </w:r>
      <w:r w:rsidRPr="00ED1F18">
        <w:softHyphen/>
        <w:t>нейшие физики-теоретики - отказались от продолжения работ по разработке ядерного оружия, совершив тем самым научный подвиг во имя человечества.</w:t>
      </w:r>
    </w:p>
    <w:p w:rsidR="00DA3253" w:rsidRDefault="00DA3253" w:rsidP="00DA3253">
      <w:pPr>
        <w:widowControl w:val="0"/>
        <w:autoSpaceDE w:val="0"/>
        <w:autoSpaceDN w:val="0"/>
        <w:adjustRightInd w:val="0"/>
        <w:ind w:firstLine="709"/>
        <w:jc w:val="both"/>
      </w:pPr>
    </w:p>
    <w:p w:rsidR="00835B5C" w:rsidRPr="00835B5C" w:rsidRDefault="00835B5C" w:rsidP="00DA3253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B5C">
        <w:rPr>
          <w:rFonts w:ascii="Times New Roman" w:hAnsi="Times New Roman" w:cs="Times New Roman"/>
          <w:sz w:val="24"/>
          <w:szCs w:val="24"/>
        </w:rPr>
        <w:t>На мой взгляд, физика является одной из самых философских наук. По большому счету, законы физики описывают все проявления человеческого бытия. Приведу конкретные примеры.</w:t>
      </w:r>
    </w:p>
    <w:p w:rsidR="00835B5C" w:rsidRPr="00835B5C" w:rsidRDefault="00835B5C" w:rsidP="00835B5C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B5C">
        <w:rPr>
          <w:rFonts w:ascii="Times New Roman" w:hAnsi="Times New Roman" w:cs="Times New Roman"/>
          <w:b/>
          <w:i/>
          <w:sz w:val="24"/>
          <w:szCs w:val="24"/>
        </w:rPr>
        <w:t>Третий закон Ньютона</w:t>
      </w:r>
      <w:r w:rsidRPr="00835B5C">
        <w:rPr>
          <w:rFonts w:ascii="Times New Roman" w:hAnsi="Times New Roman" w:cs="Times New Roman"/>
          <w:i/>
          <w:sz w:val="24"/>
          <w:szCs w:val="24"/>
        </w:rPr>
        <w:t>.</w:t>
      </w:r>
      <w:r w:rsidRPr="00835B5C">
        <w:rPr>
          <w:rFonts w:ascii="Times New Roman" w:hAnsi="Times New Roman" w:cs="Times New Roman"/>
          <w:sz w:val="24"/>
          <w:szCs w:val="24"/>
        </w:rPr>
        <w:t xml:space="preserve"> Силы в природе возникают парами. Действие равно противодействию.  Разве это не есть точное выражение народной мудрости: как ты к людям, так и они к тебе? И не библейское ли это: «Не судите и не судимы будете»?</w:t>
      </w:r>
    </w:p>
    <w:p w:rsidR="00835B5C" w:rsidRPr="00835B5C" w:rsidRDefault="00835B5C" w:rsidP="00835B5C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B5C">
        <w:rPr>
          <w:rFonts w:ascii="Times New Roman" w:hAnsi="Times New Roman" w:cs="Times New Roman"/>
          <w:b/>
          <w:i/>
          <w:sz w:val="24"/>
          <w:szCs w:val="24"/>
        </w:rPr>
        <w:t>Теория относительности</w:t>
      </w:r>
      <w:r w:rsidRPr="00835B5C">
        <w:rPr>
          <w:rFonts w:ascii="Times New Roman" w:hAnsi="Times New Roman" w:cs="Times New Roman"/>
          <w:sz w:val="24"/>
          <w:szCs w:val="24"/>
        </w:rPr>
        <w:t xml:space="preserve">. Все в мире относительно, учит физика: и покой, и движение, и время. Все зависит от системы отсчета. А ведь это и принцип отношения к жизни. И важно выбирать верную систему отсчета не только для решения физических задач, но и для решения жизненных проблем. Своим ученикам я говорю: «Мы знаем, что </w:t>
      </w:r>
      <w:r w:rsidRPr="00835B5C">
        <w:rPr>
          <w:rFonts w:ascii="Times New Roman" w:hAnsi="Times New Roman" w:cs="Times New Roman"/>
          <w:sz w:val="24"/>
          <w:szCs w:val="24"/>
        </w:rPr>
        <w:lastRenderedPageBreak/>
        <w:t>свет звезд, которые мы видим на небе, летит к нам многие световые годы. Звезды,  быть может,  и уже нет, а ее свет все еще летит к нам. И как красива та человеческая жизнь, которая, как свет далекой звезды, остается в памяти людей на многие поколения».</w:t>
      </w:r>
    </w:p>
    <w:p w:rsidR="00835B5C" w:rsidRPr="00835B5C" w:rsidRDefault="00835B5C" w:rsidP="00835B5C">
      <w:pPr>
        <w:pStyle w:val="line1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B5C">
        <w:rPr>
          <w:rFonts w:ascii="Times New Roman" w:hAnsi="Times New Roman" w:cs="Times New Roman"/>
          <w:b/>
          <w:i/>
          <w:sz w:val="24"/>
          <w:szCs w:val="24"/>
        </w:rPr>
        <w:t>Второе начало термодинамики</w:t>
      </w:r>
      <w:r w:rsidRPr="00835B5C">
        <w:rPr>
          <w:rFonts w:ascii="Times New Roman" w:hAnsi="Times New Roman" w:cs="Times New Roman"/>
          <w:sz w:val="24"/>
          <w:szCs w:val="24"/>
        </w:rPr>
        <w:t>. Все процессы в природе происходят в одном строго определенном направлении и в обратном направлении самопроизвольно происходить не могут. Зеленый листок на дереве пожелтеет и падает вниз, но обратного процесса мы никогда не увидим. Человеческая жизнь тоже является необратимым процессом. Старение и смерть живых организмов - самое грустное подтверждение второго закона термодинамики. А значит, цени каждый день, каждую минуту, думай над своими словами и поступками – они необратимы. Не это ли подразумевали древние, когда говорили: нельзя дважды войти в одну реку; слово не воробей и т.д.</w:t>
      </w:r>
    </w:p>
    <w:p w:rsidR="001631C5" w:rsidRPr="00835B5C" w:rsidRDefault="00835B5C" w:rsidP="00835B5C">
      <w:pPr>
        <w:ind w:firstLine="708"/>
      </w:pPr>
      <w:r w:rsidRPr="00835B5C">
        <w:rPr>
          <w:b/>
          <w:i/>
        </w:rPr>
        <w:t>Закон сохранения энергии.</w:t>
      </w:r>
      <w:r w:rsidRPr="00835B5C">
        <w:t xml:space="preserve"> Ничто в природе не берется из ниоткуда и не исчезает в никуда. Количество энергии неизменно, она только переходит из одного вида в другой. Этот закон полно и справедливо отражает человеческую жизнь, и дает нам надежду на то, что ничто и никто на Земле (а значит и каждый из нас) не исчезает бесследно, что духовная жизнь наша не заканчивается со смертью тела, а переходит в иную, еще не известную нам, форму существования; и что за все в этой жизни надо платить; и что отнимется в одном, то добавиться в другом.</w:t>
      </w:r>
    </w:p>
    <w:p w:rsidR="00835B5C" w:rsidRDefault="00835B5C" w:rsidP="00835B5C">
      <w:pPr>
        <w:rPr>
          <w:sz w:val="28"/>
          <w:szCs w:val="28"/>
        </w:rPr>
      </w:pPr>
    </w:p>
    <w:p w:rsidR="00835B5C" w:rsidRDefault="00835B5C" w:rsidP="00835B5C">
      <w:pPr>
        <w:widowControl w:val="0"/>
        <w:autoSpaceDE w:val="0"/>
        <w:autoSpaceDN w:val="0"/>
        <w:adjustRightInd w:val="0"/>
        <w:ind w:firstLine="709"/>
        <w:jc w:val="both"/>
      </w:pPr>
    </w:p>
    <w:p w:rsidR="00835B5C" w:rsidRPr="00304900" w:rsidRDefault="00835B5C" w:rsidP="00835B5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04900">
        <w:rPr>
          <w:b/>
          <w:i/>
          <w:iCs/>
          <w:color w:val="000000"/>
        </w:rPr>
        <w:t>Художники</w:t>
      </w:r>
    </w:p>
    <w:p w:rsidR="00835B5C" w:rsidRDefault="00835B5C" w:rsidP="00835B5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304900">
        <w:rPr>
          <w:color w:val="000000"/>
        </w:rPr>
        <w:t xml:space="preserve">В конце прошлого века во Франции художники открыли новый способ создавать удивительные картины. При ближайшем рассмотрении нарисованные ими картины, к удивлению зрителей, оказывались сочетанием огромного числа точек разных цветов. Если подойти к картине поближе, то она превращалась </w:t>
      </w:r>
      <w:r>
        <w:rPr>
          <w:color w:val="000000"/>
        </w:rPr>
        <w:t>в</w:t>
      </w:r>
      <w:r w:rsidRPr="00304900">
        <w:rPr>
          <w:color w:val="000000"/>
        </w:rPr>
        <w:t xml:space="preserve"> перепутанные ц</w:t>
      </w:r>
      <w:r>
        <w:rPr>
          <w:color w:val="000000"/>
        </w:rPr>
        <w:t>в</w:t>
      </w:r>
      <w:r w:rsidRPr="00304900">
        <w:rPr>
          <w:color w:val="000000"/>
        </w:rPr>
        <w:t xml:space="preserve">етные точки. </w:t>
      </w:r>
      <w:r>
        <w:rPr>
          <w:color w:val="000000"/>
        </w:rPr>
        <w:tab/>
      </w:r>
      <w:r w:rsidRPr="00304900">
        <w:rPr>
          <w:color w:val="000000"/>
        </w:rPr>
        <w:t>Художников, пишущих свои полотна при помощи точек, называли "пуантилистами" (от французского слова "точка"). Но если вы захотите рассмотреть картину с некоторого расстояния, беспорядочные</w:t>
      </w:r>
      <w:r>
        <w:rPr>
          <w:color w:val="000000"/>
        </w:rPr>
        <w:t xml:space="preserve"> мазки превратятся в волшебные о</w:t>
      </w:r>
      <w:r w:rsidRPr="00304900">
        <w:rPr>
          <w:color w:val="000000"/>
        </w:rPr>
        <w:t>бразы, оживляющие полотна пуантилистов. Вы увидите чудесные луга и леса, горные долины, водопады и морские просторы. Удивительно, иногда достаточно просто отойти и посмотреть на мир с другой точки, и он поразит вас своим богатством и красотой.</w:t>
      </w:r>
    </w:p>
    <w:p w:rsidR="00835B5C" w:rsidRPr="00ED1F18" w:rsidRDefault="00835B5C" w:rsidP="00835B5C">
      <w:pPr>
        <w:widowControl w:val="0"/>
        <w:autoSpaceDE w:val="0"/>
        <w:autoSpaceDN w:val="0"/>
        <w:adjustRightInd w:val="0"/>
        <w:ind w:firstLine="709"/>
        <w:jc w:val="both"/>
      </w:pPr>
    </w:p>
    <w:p w:rsidR="00835B5C" w:rsidRDefault="00835B5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Default="00236BFC" w:rsidP="00835B5C"/>
    <w:p w:rsidR="00236BFC" w:rsidRPr="00236BFC" w:rsidRDefault="00236BFC" w:rsidP="00835B5C"/>
    <w:sectPr w:rsidR="00236BFC" w:rsidRPr="00236BFC" w:rsidSect="0016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530D"/>
    <w:multiLevelType w:val="hybridMultilevel"/>
    <w:tmpl w:val="A06E0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835B5C"/>
    <w:rsid w:val="001631C5"/>
    <w:rsid w:val="00236BFC"/>
    <w:rsid w:val="002E6154"/>
    <w:rsid w:val="005A5CC0"/>
    <w:rsid w:val="00835B5C"/>
    <w:rsid w:val="00D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1">
    <w:name w:val="line1"/>
    <w:basedOn w:val="a"/>
    <w:rsid w:val="00835B5C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A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A81D-4BCC-4D79-B7DF-EEA8EFB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2011-11-29T15:00:00Z</dcterms:created>
  <dcterms:modified xsi:type="dcterms:W3CDTF">2012-01-10T16:48:00Z</dcterms:modified>
</cp:coreProperties>
</file>