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52" w:rsidRPr="0096042E" w:rsidRDefault="004E4452" w:rsidP="00FB55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6042E">
        <w:rPr>
          <w:rFonts w:ascii="Times New Roman" w:hAnsi="Times New Roman" w:cs="Times New Roman"/>
          <w:b/>
          <w:sz w:val="28"/>
          <w:szCs w:val="28"/>
        </w:rPr>
        <w:t>: “</w:t>
      </w:r>
      <w:r w:rsidR="0096042E">
        <w:rPr>
          <w:rFonts w:ascii="Times New Roman" w:hAnsi="Times New Roman" w:cs="Times New Roman"/>
          <w:b/>
          <w:sz w:val="28"/>
          <w:szCs w:val="28"/>
          <w:lang w:val="en-US"/>
        </w:rPr>
        <w:t>Planning</w:t>
      </w:r>
      <w:r w:rsidR="0096042E" w:rsidRPr="00960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42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6042E" w:rsidRPr="00960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42E">
        <w:rPr>
          <w:rFonts w:ascii="Times New Roman" w:hAnsi="Times New Roman" w:cs="Times New Roman"/>
          <w:b/>
          <w:sz w:val="28"/>
          <w:szCs w:val="28"/>
          <w:lang w:val="en-US"/>
        </w:rPr>
        <w:t>route</w:t>
      </w:r>
      <w:r w:rsidRPr="0096042E">
        <w:rPr>
          <w:rFonts w:ascii="Times New Roman" w:hAnsi="Times New Roman" w:cs="Times New Roman"/>
          <w:b/>
          <w:sz w:val="28"/>
          <w:szCs w:val="28"/>
        </w:rPr>
        <w:t>”</w:t>
      </w:r>
    </w:p>
    <w:p w:rsidR="00615D05" w:rsidRPr="00CC07C7" w:rsidRDefault="00FB5531" w:rsidP="00FB55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31">
        <w:rPr>
          <w:rFonts w:ascii="Times New Roman" w:hAnsi="Times New Roman" w:cs="Times New Roman"/>
          <w:b/>
          <w:sz w:val="28"/>
          <w:szCs w:val="28"/>
        </w:rPr>
        <w:t>Дата проведения урока</w:t>
      </w:r>
      <w:r w:rsidR="009604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4452" w:rsidRPr="004E4452" w:rsidRDefault="004E4452" w:rsidP="00FB55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45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4E4452">
        <w:rPr>
          <w:rFonts w:ascii="Times New Roman" w:hAnsi="Times New Roman" w:cs="Times New Roman"/>
          <w:b/>
          <w:sz w:val="28"/>
          <w:szCs w:val="28"/>
        </w:rPr>
        <w:t>Детченя</w:t>
      </w:r>
      <w:proofErr w:type="spellEnd"/>
      <w:r w:rsidRPr="004E4452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FB5531" w:rsidRDefault="00FB5531" w:rsidP="00FB55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31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 «</w:t>
      </w:r>
      <w:r w:rsidR="00244904">
        <w:rPr>
          <w:rFonts w:ascii="Times New Roman" w:hAnsi="Times New Roman" w:cs="Times New Roman"/>
          <w:sz w:val="28"/>
          <w:szCs w:val="28"/>
        </w:rPr>
        <w:t>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FB5531" w:rsidRPr="0026142B" w:rsidRDefault="00FB5531" w:rsidP="00FB55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 урока: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традиционный.</w:t>
      </w:r>
    </w:p>
    <w:p w:rsidR="00FB5531" w:rsidRPr="0026142B" w:rsidRDefault="00FB5531" w:rsidP="00FB55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работы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>: индивидуальная, парная, коллективная.</w:t>
      </w:r>
    </w:p>
    <w:p w:rsidR="00FB5531" w:rsidRPr="0026142B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урока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развитие навыков говорения. </w:t>
      </w:r>
    </w:p>
    <w:p w:rsidR="00FB5531" w:rsidRPr="0026142B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1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FB5531" w:rsidRPr="00CC07C7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14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образовательная</w:t>
      </w:r>
      <w:proofErr w:type="gramEnd"/>
      <w:r w:rsidRPr="002614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способствовать развитию навыков восприятия и понимания иноязычной речи на слух с целью извлечения необходимой информации;</w:t>
      </w:r>
      <w:r w:rsidR="00CC0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диалогической речи; развитие грамматических навыков.</w:t>
      </w:r>
    </w:p>
    <w:p w:rsidR="00CC07C7" w:rsidRPr="00CC07C7" w:rsidRDefault="00FB5531" w:rsidP="00CC0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4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развивающая</w:t>
      </w:r>
      <w:proofErr w:type="gramEnd"/>
      <w:r w:rsidRPr="002614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способствовать</w:t>
      </w:r>
      <w:r w:rsidR="00CC07C7" w:rsidRPr="00CC07C7">
        <w:rPr>
          <w:rFonts w:ascii="Times New Roman" w:hAnsi="Times New Roman" w:cs="Times New Roman"/>
          <w:sz w:val="24"/>
          <w:szCs w:val="24"/>
        </w:rPr>
        <w:t xml:space="preserve"> </w:t>
      </w:r>
      <w:r w:rsidR="00CC07C7" w:rsidRPr="00CC07C7">
        <w:rPr>
          <w:rFonts w:ascii="Times New Roman" w:hAnsi="Times New Roman" w:cs="Times New Roman"/>
          <w:sz w:val="28"/>
          <w:szCs w:val="28"/>
        </w:rPr>
        <w:t>обогащению словарного запаса учащихся; способствовать развитию логики и памяти у обучаемых и овладению основными способами мыслительной деятельности (сравнение, анализ, обобщение);</w:t>
      </w:r>
    </w:p>
    <w:p w:rsidR="00FB5531" w:rsidRPr="00CC07C7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14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воспитательная</w:t>
      </w:r>
      <w:proofErr w:type="gramEnd"/>
      <w:r w:rsidRPr="002614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способствовать развитию культуры взаимоотношений при работе в парах и группах.</w:t>
      </w:r>
    </w:p>
    <w:p w:rsidR="00FB5531" w:rsidRPr="0026142B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>аудиопроигрыватель</w:t>
      </w:r>
      <w:proofErr w:type="spellEnd"/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>, наглядные пособия, раздаточный материал, доска, мел.</w:t>
      </w:r>
    </w:p>
    <w:p w:rsidR="00FB5531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Дидактическое оснащение: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«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English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Pupil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book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(Л. М. </w:t>
      </w:r>
      <w:proofErr w:type="spellStart"/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>Лапицкая</w:t>
      </w:r>
      <w:proofErr w:type="spellEnd"/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>др.,</w:t>
      </w:r>
      <w:proofErr w:type="gramEnd"/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2020), рабочая тетрадь «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Workbook</w:t>
      </w:r>
      <w:r w:rsidR="00CC0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5»(Л. М. </w:t>
      </w:r>
      <w:proofErr w:type="spellStart"/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>Лапицкая</w:t>
      </w:r>
      <w:proofErr w:type="spellEnd"/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 </w:t>
      </w:r>
    </w:p>
    <w:p w:rsidR="00CC07C7" w:rsidRDefault="00CC07C7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7C7" w:rsidRDefault="00CC07C7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7C7" w:rsidRPr="0026142B" w:rsidRDefault="00CC07C7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531" w:rsidRPr="00244904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73" w:rsidRPr="00244904" w:rsidRDefault="00F07773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73" w:rsidRPr="00244904" w:rsidRDefault="00F07773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531" w:rsidRPr="00103E18" w:rsidRDefault="00FB5531" w:rsidP="00FB5531">
      <w:pPr>
        <w:tabs>
          <w:tab w:val="left" w:pos="193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E1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542"/>
        <w:gridCol w:w="7606"/>
        <w:gridCol w:w="1038"/>
        <w:gridCol w:w="1890"/>
      </w:tblGrid>
      <w:tr w:rsidR="008517DA" w:rsidTr="009E3865">
        <w:tc>
          <w:tcPr>
            <w:tcW w:w="5080" w:type="dxa"/>
            <w:gridSpan w:val="2"/>
          </w:tcPr>
          <w:p w:rsidR="00FB5531" w:rsidRPr="00103E18" w:rsidRDefault="008517DA" w:rsidP="008517DA">
            <w:pPr>
              <w:tabs>
                <w:tab w:val="left" w:pos="1932"/>
                <w:tab w:val="left" w:pos="33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18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606" w:type="dxa"/>
          </w:tcPr>
          <w:p w:rsidR="00FB5531" w:rsidRPr="00103E18" w:rsidRDefault="008517DA" w:rsidP="00FB5531">
            <w:pPr>
              <w:tabs>
                <w:tab w:val="left" w:pos="19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1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038" w:type="dxa"/>
          </w:tcPr>
          <w:p w:rsidR="00FB5531" w:rsidRPr="00103E18" w:rsidRDefault="008517DA" w:rsidP="00FB5531">
            <w:pPr>
              <w:tabs>
                <w:tab w:val="left" w:pos="19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1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90" w:type="dxa"/>
          </w:tcPr>
          <w:p w:rsidR="00FB5531" w:rsidRPr="00103E18" w:rsidRDefault="008517DA" w:rsidP="00FB5531">
            <w:pPr>
              <w:tabs>
                <w:tab w:val="left" w:pos="19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1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C2B05" w:rsidRPr="00574519" w:rsidTr="009E3865">
        <w:tc>
          <w:tcPr>
            <w:tcW w:w="2538" w:type="dxa"/>
            <w:vMerge w:val="restart"/>
          </w:tcPr>
          <w:p w:rsidR="002C2B05" w:rsidRPr="00103E18" w:rsidRDefault="002C2B05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</w:t>
            </w:r>
          </w:p>
        </w:tc>
        <w:tc>
          <w:tcPr>
            <w:tcW w:w="2542" w:type="dxa"/>
          </w:tcPr>
          <w:p w:rsidR="002C2B05" w:rsidRPr="00103E18" w:rsidRDefault="002C2B05" w:rsidP="00CC07C7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 Приветствие.</w:t>
            </w:r>
            <w:r w:rsidRPr="00103E18">
              <w:rPr>
                <w:b/>
                <w:sz w:val="24"/>
                <w:szCs w:val="24"/>
              </w:rPr>
              <w:t xml:space="preserve">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рабочей и благоприятной атмосферы иноязычного общения</w:t>
            </w:r>
            <w:r w:rsidR="00CC07C7">
              <w:rPr>
                <w:rFonts w:ascii="Times New Roman" w:hAnsi="Times New Roman" w:cs="Times New Roman"/>
                <w:b/>
                <w:sz w:val="24"/>
                <w:szCs w:val="24"/>
              </w:rPr>
              <w:t>. Объявление темы, цели и задач урока.</w:t>
            </w:r>
          </w:p>
        </w:tc>
        <w:tc>
          <w:tcPr>
            <w:tcW w:w="7606" w:type="dxa"/>
          </w:tcPr>
          <w:p w:rsidR="00574519" w:rsidRDefault="0057451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boys and girls. I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your sits. </w:t>
            </w:r>
          </w:p>
          <w:p w:rsidR="002C2B05" w:rsidRDefault="0057451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C63DAC" w:rsidRPr="00CC07C7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C0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96042E" w:rsidRPr="00CC07C7" w:rsidRDefault="0096042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2E" w:rsidRPr="0096042E" w:rsidRDefault="0096042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2C2B05" w:rsidRPr="00C63DAC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1890" w:type="dxa"/>
          </w:tcPr>
          <w:p w:rsidR="002C2B05" w:rsidRPr="00574519" w:rsidRDefault="002C2B05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5" w:rsidRPr="008E3B23" w:rsidTr="009E3865">
        <w:tc>
          <w:tcPr>
            <w:tcW w:w="2538" w:type="dxa"/>
            <w:vMerge/>
          </w:tcPr>
          <w:p w:rsidR="002C2B05" w:rsidRPr="00574519" w:rsidRDefault="002C2B05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C2B05" w:rsidRPr="00103E18" w:rsidRDefault="002C2B05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зарядка. Совершенствование речевых навыков</w:t>
            </w:r>
          </w:p>
        </w:tc>
        <w:tc>
          <w:tcPr>
            <w:tcW w:w="7606" w:type="dxa"/>
          </w:tcPr>
          <w:p w:rsidR="008E3B23" w:rsidRDefault="0096042E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continue our topic “Travelling”</w:t>
            </w:r>
            <w:r w:rsidRPr="0096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remember, how many continents are there on our planet? What are they?</w:t>
            </w:r>
          </w:p>
          <w:p w:rsidR="0096042E" w:rsidRDefault="0096042E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oceans are there on our planet? What are they?</w:t>
            </w:r>
          </w:p>
          <w:p w:rsidR="0096042E" w:rsidRDefault="0096042E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English-speaking countries do you know?</w:t>
            </w:r>
          </w:p>
          <w:p w:rsidR="0096042E" w:rsidRDefault="0096042E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Belarus?</w:t>
            </w:r>
          </w:p>
          <w:p w:rsidR="0096042E" w:rsidRDefault="0096042E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USA?</w:t>
            </w:r>
          </w:p>
          <w:p w:rsidR="0096042E" w:rsidRDefault="0096042E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India?</w:t>
            </w:r>
          </w:p>
          <w:p w:rsidR="0096042E" w:rsidRDefault="0096042E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Canada?</w:t>
            </w:r>
          </w:p>
          <w:p w:rsidR="00C63DAC" w:rsidRPr="008E3B23" w:rsidRDefault="00C63DAC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– S </w:t>
            </w:r>
          </w:p>
        </w:tc>
        <w:tc>
          <w:tcPr>
            <w:tcW w:w="1038" w:type="dxa"/>
          </w:tcPr>
          <w:p w:rsidR="002C2B05" w:rsidRPr="008E3B23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1890" w:type="dxa"/>
          </w:tcPr>
          <w:p w:rsidR="002C2B05" w:rsidRPr="00F07773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773">
              <w:rPr>
                <w:rFonts w:ascii="Times New Roman" w:hAnsi="Times New Roman" w:cs="Times New Roman"/>
                <w:sz w:val="20"/>
                <w:szCs w:val="20"/>
              </w:rPr>
              <w:t>Ученики отвечают на вопросы.</w:t>
            </w:r>
          </w:p>
        </w:tc>
      </w:tr>
      <w:tr w:rsidR="00CA60C7" w:rsidRPr="008E3B23" w:rsidTr="009E3865">
        <w:trPr>
          <w:trHeight w:val="3504"/>
        </w:trPr>
        <w:tc>
          <w:tcPr>
            <w:tcW w:w="2538" w:type="dxa"/>
            <w:vMerge w:val="restart"/>
          </w:tcPr>
          <w:p w:rsidR="00CA60C7" w:rsidRPr="00103E18" w:rsidRDefault="00CA60C7" w:rsidP="00CA60C7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разминка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42" w:type="dxa"/>
            <w:vMerge w:val="restart"/>
          </w:tcPr>
          <w:p w:rsidR="00CA60C7" w:rsidRPr="00103E18" w:rsidRDefault="00CA60C7" w:rsidP="002C2B05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навыков произношения.</w:t>
            </w:r>
          </w:p>
        </w:tc>
        <w:tc>
          <w:tcPr>
            <w:tcW w:w="7606" w:type="dxa"/>
          </w:tcPr>
          <w:p w:rsidR="00CA60C7" w:rsidRDefault="00CA60C7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secrets. Let’s practice some sounds.</w:t>
            </w:r>
            <w:r w:rsidR="0095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 and tick.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02"/>
              <w:gridCol w:w="1203"/>
              <w:gridCol w:w="1203"/>
              <w:gridCol w:w="1203"/>
              <w:gridCol w:w="1203"/>
              <w:gridCol w:w="1209"/>
            </w:tblGrid>
            <w:tr w:rsidR="00CA60C7" w:rsidRPr="00244904" w:rsidTr="00CA60C7">
              <w:trPr>
                <w:trHeight w:val="432"/>
              </w:trPr>
              <w:tc>
                <w:tcPr>
                  <w:tcW w:w="1202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3" w:type="dxa"/>
                </w:tcPr>
                <w:p w:rsidR="00CA60C7" w:rsidRDefault="00CA60C7" w:rsidP="00CA60C7">
                  <w:pPr>
                    <w:shd w:val="clear" w:color="auto" w:fill="FFFFFF"/>
                    <w:spacing w:after="288"/>
                    <w:textAlignment w:val="baseline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07C7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2"/>
                      <w:szCs w:val="32"/>
                      <w:lang w:val="en-US" w:eastAsia="ru-RU"/>
                    </w:rPr>
                    <w:t xml:space="preserve">[ </w:t>
                  </w:r>
                  <w:proofErr w:type="spellStart"/>
                  <w:r w:rsidRPr="00CC07C7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2"/>
                      <w:szCs w:val="32"/>
                      <w:lang w:val="en-US" w:eastAsia="ru-RU"/>
                    </w:rPr>
                    <w:t>əʊ</w:t>
                  </w:r>
                  <w:proofErr w:type="spellEnd"/>
                  <w:r w:rsidRPr="00CC07C7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2"/>
                      <w:szCs w:val="32"/>
                      <w:lang w:val="en-US" w:eastAsia="ru-RU"/>
                    </w:rPr>
                    <w:t xml:space="preserve"> ]</w:t>
                  </w:r>
                </w:p>
              </w:tc>
              <w:tc>
                <w:tcPr>
                  <w:tcW w:w="1203" w:type="dxa"/>
                </w:tcPr>
                <w:p w:rsidR="00CA60C7" w:rsidRDefault="00CA60C7" w:rsidP="00CA60C7">
                  <w:pPr>
                    <w:shd w:val="clear" w:color="auto" w:fill="FFFFFF"/>
                    <w:spacing w:after="288"/>
                    <w:textAlignment w:val="baseline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07C7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2"/>
                      <w:szCs w:val="32"/>
                      <w:lang w:val="en-US" w:eastAsia="ru-RU"/>
                    </w:rPr>
                    <w:t>[ ɒ ]</w:t>
                  </w: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3" w:type="dxa"/>
                </w:tcPr>
                <w:p w:rsidR="00CA60C7" w:rsidRDefault="00CA60C7" w:rsidP="00CA60C7">
                  <w:pPr>
                    <w:shd w:val="clear" w:color="auto" w:fill="FFFFFF"/>
                    <w:spacing w:after="288"/>
                    <w:textAlignment w:val="baseline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07C7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2"/>
                      <w:szCs w:val="32"/>
                      <w:lang w:val="en-US" w:eastAsia="ru-RU"/>
                    </w:rPr>
                    <w:t xml:space="preserve">[ </w:t>
                  </w:r>
                  <w:proofErr w:type="spellStart"/>
                  <w:r w:rsidRPr="00CC07C7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2"/>
                      <w:szCs w:val="32"/>
                      <w:lang w:val="en-US" w:eastAsia="ru-RU"/>
                    </w:rPr>
                    <w:t>əʊ</w:t>
                  </w:r>
                  <w:proofErr w:type="spellEnd"/>
                  <w:r w:rsidRPr="00CC07C7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2"/>
                      <w:szCs w:val="32"/>
                      <w:lang w:val="en-US" w:eastAsia="ru-RU"/>
                    </w:rPr>
                    <w:t xml:space="preserve"> ]</w:t>
                  </w:r>
                </w:p>
              </w:tc>
              <w:tc>
                <w:tcPr>
                  <w:tcW w:w="1206" w:type="dxa"/>
                </w:tcPr>
                <w:p w:rsidR="00CA60C7" w:rsidRDefault="00CA60C7" w:rsidP="00CA60C7">
                  <w:pPr>
                    <w:shd w:val="clear" w:color="auto" w:fill="FFFFFF"/>
                    <w:spacing w:after="288"/>
                    <w:textAlignment w:val="baseline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A60C7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2"/>
                      <w:szCs w:val="32"/>
                      <w:lang w:val="en-US" w:eastAsia="ru-RU"/>
                    </w:rPr>
                    <w:t>[ ɒ ]</w:t>
                  </w:r>
                </w:p>
              </w:tc>
            </w:tr>
            <w:tr w:rsidR="00CA60C7" w:rsidRPr="00244904" w:rsidTr="00CA60C7">
              <w:tc>
                <w:tcPr>
                  <w:tcW w:w="1202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</w:t>
                  </w:r>
                  <w:r w:rsidRPr="00956B8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956B8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oa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6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A60C7" w:rsidRPr="00244904" w:rsidTr="00CA60C7">
              <w:tc>
                <w:tcPr>
                  <w:tcW w:w="1202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956B8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oa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</w:t>
                  </w:r>
                  <w:r w:rsidRPr="00956B8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torbike</w:t>
                  </w: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6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A60C7" w:rsidRPr="00244904" w:rsidTr="00CA60C7">
              <w:tc>
                <w:tcPr>
                  <w:tcW w:w="1202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6B8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strich</w:t>
                  </w: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sl</w:t>
                  </w:r>
                  <w:r w:rsidRPr="00956B8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</w:t>
                  </w: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6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A60C7" w:rsidRPr="00244904" w:rsidTr="00CA60C7">
              <w:tc>
                <w:tcPr>
                  <w:tcW w:w="1202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r w:rsidRPr="00956B8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</w:t>
                  </w: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6B8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cean</w:t>
                  </w: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6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A60C7" w:rsidRPr="00244904" w:rsidTr="00CA60C7">
              <w:tc>
                <w:tcPr>
                  <w:tcW w:w="1202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956B8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lphin</w:t>
                  </w: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956B8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ring</w:t>
                  </w: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6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A60C7" w:rsidRPr="00244904" w:rsidTr="00CA60C7">
              <w:tc>
                <w:tcPr>
                  <w:tcW w:w="1202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Pr="00956B8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oa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956B8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rse</w:t>
                  </w: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6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A60C7" w:rsidRPr="00244904" w:rsidTr="00956B8F">
              <w:tc>
                <w:tcPr>
                  <w:tcW w:w="1202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956B8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t-air balloon</w:t>
                  </w: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3" w:type="dxa"/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sn</w:t>
                  </w:r>
                  <w:r w:rsidRPr="00956B8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</w:t>
                  </w:r>
                </w:p>
              </w:tc>
              <w:tc>
                <w:tcPr>
                  <w:tcW w:w="12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A60C7" w:rsidRDefault="00CA60C7" w:rsidP="008517DA">
                  <w:pPr>
                    <w:tabs>
                      <w:tab w:val="left" w:pos="193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A60C7" w:rsidRDefault="00956B8F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 to read correctly and fast these sentence.</w:t>
            </w:r>
          </w:p>
          <w:p w:rsidR="00956B8F" w:rsidRPr="008E3B23" w:rsidRDefault="00956B8F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</w:t>
            </w:r>
            <w:r w:rsidRPr="00956B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oa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 in a c</w:t>
            </w:r>
            <w:r w:rsidRPr="00956B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oa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is in a b</w:t>
            </w:r>
            <w:r w:rsidRPr="00956B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oa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on the r</w:t>
            </w:r>
            <w:r w:rsidRPr="00956B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oa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1038" w:type="dxa"/>
            <w:vMerge w:val="restart"/>
          </w:tcPr>
          <w:p w:rsidR="00CA60C7" w:rsidRPr="008E3B23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A6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 </w:t>
            </w:r>
          </w:p>
        </w:tc>
        <w:tc>
          <w:tcPr>
            <w:tcW w:w="1890" w:type="dxa"/>
            <w:vMerge w:val="restart"/>
          </w:tcPr>
          <w:p w:rsidR="00CA60C7" w:rsidRPr="00F07773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773">
              <w:rPr>
                <w:rFonts w:ascii="Times New Roman" w:hAnsi="Times New Roman" w:cs="Times New Roman"/>
                <w:sz w:val="20"/>
                <w:szCs w:val="20"/>
              </w:rPr>
              <w:t>Ученики читают слово и определяют звук.</w:t>
            </w:r>
          </w:p>
          <w:p w:rsidR="00BF566E" w:rsidRPr="00F07773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66E" w:rsidRPr="00F07773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66E" w:rsidRPr="00F07773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0C7" w:rsidRPr="008E3B23" w:rsidTr="009E3865">
        <w:trPr>
          <w:trHeight w:val="564"/>
        </w:trPr>
        <w:tc>
          <w:tcPr>
            <w:tcW w:w="2538" w:type="dxa"/>
            <w:vMerge/>
          </w:tcPr>
          <w:p w:rsidR="00CA60C7" w:rsidRPr="00103E18" w:rsidRDefault="00CA60C7" w:rsidP="00CA60C7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CA60C7" w:rsidRDefault="00CA60C7" w:rsidP="002C2B05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6" w:type="dxa"/>
          </w:tcPr>
          <w:p w:rsidR="00CA60C7" w:rsidRPr="00BF566E" w:rsidRDefault="00CA60C7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CA60C7" w:rsidRPr="00BF566E" w:rsidRDefault="00CA60C7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CA60C7" w:rsidRPr="00BF566E" w:rsidRDefault="00CA60C7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89" w:rsidRPr="00532989" w:rsidTr="009E3865">
        <w:tc>
          <w:tcPr>
            <w:tcW w:w="2538" w:type="dxa"/>
            <w:vMerge w:val="restart"/>
          </w:tcPr>
          <w:p w:rsidR="00532989" w:rsidRPr="00103E18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542" w:type="dxa"/>
          </w:tcPr>
          <w:p w:rsidR="00532989" w:rsidRPr="00956B8F" w:rsidRDefault="00532989" w:rsidP="00956B8F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956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лексических</w:t>
            </w:r>
            <w:r w:rsidR="00956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грамматических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навыков</w:t>
            </w:r>
          </w:p>
        </w:tc>
        <w:tc>
          <w:tcPr>
            <w:tcW w:w="7606" w:type="dxa"/>
          </w:tcPr>
          <w:p w:rsidR="00C63DAC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kind of transport is mentioned in this sentence? </w:t>
            </w:r>
            <w:r w:rsidR="0095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Tell me </w:t>
            </w:r>
            <w:proofErr w:type="gramStart"/>
            <w:r w:rsidR="0095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,</w:t>
            </w:r>
            <w:proofErr w:type="gramEnd"/>
            <w:r w:rsidR="0095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can we travel? (We can travel by bus/ by car…)</w:t>
            </w:r>
          </w:p>
          <w:p w:rsidR="00956B8F" w:rsidRDefault="00956B8F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compare different ways of travelling.</w:t>
            </w:r>
          </w:p>
          <w:p w:rsidR="00956B8F" w:rsidRDefault="00956B8F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956B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4a, p. 110. </w:t>
            </w:r>
          </w:p>
          <w:p w:rsidR="00BF566E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3, p. 91 (WB)</w:t>
            </w:r>
          </w:p>
          <w:p w:rsidR="00956B8F" w:rsidRPr="00956B8F" w:rsidRDefault="00956B8F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remember where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Chris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CC0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C0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  <w:r w:rsidRPr="00CC0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Imagine That you are going to visit Chris. Choose</w:t>
            </w:r>
            <w:r w:rsidRPr="0095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5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</w:t>
            </w:r>
            <w:r w:rsidRPr="0095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5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travelling</w:t>
            </w:r>
            <w:r w:rsidRPr="00956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B8F" w:rsidRDefault="00956B8F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956B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4b, p. 111.</w:t>
            </w:r>
          </w:p>
          <w:p w:rsidR="00956B8F" w:rsidRPr="00956B8F" w:rsidRDefault="00956B8F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</w:tcPr>
          <w:p w:rsidR="00532989" w:rsidRPr="00956B8F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="00C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90" w:type="dxa"/>
          </w:tcPr>
          <w:p w:rsidR="00532989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карточки с лексикой</w:t>
            </w:r>
          </w:p>
          <w:p w:rsid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18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89" w:rsidRPr="00103E18" w:rsidTr="009E3865">
        <w:trPr>
          <w:trHeight w:val="1090"/>
        </w:trPr>
        <w:tc>
          <w:tcPr>
            <w:tcW w:w="2538" w:type="dxa"/>
            <w:vMerge/>
          </w:tcPr>
          <w:p w:rsidR="00532989" w:rsidRP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32989" w:rsidRPr="00103E18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иноязычной речи на слух:</w:t>
            </w:r>
          </w:p>
          <w:p w:rsidR="00532989" w:rsidRPr="00103E18" w:rsidRDefault="00532989" w:rsidP="009964B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spellStart"/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предтекстовый</w:t>
            </w:r>
            <w:proofErr w:type="spellEnd"/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Снятие лексических трудностей. </w:t>
            </w:r>
          </w:p>
        </w:tc>
        <w:tc>
          <w:tcPr>
            <w:tcW w:w="7606" w:type="dxa"/>
          </w:tcPr>
          <w:p w:rsidR="00C63DAC" w:rsidRDefault="009964BA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F76A62" wp14:editId="74B92FEE">
                  <wp:extent cx="4558548" cy="156100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24" cy="156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4BA" w:rsidRPr="00532989" w:rsidRDefault="009964BA" w:rsidP="009964B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</w:tcPr>
          <w:p w:rsidR="00532989" w:rsidRPr="00532989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</w:t>
            </w:r>
          </w:p>
        </w:tc>
        <w:tc>
          <w:tcPr>
            <w:tcW w:w="1890" w:type="dxa"/>
          </w:tcPr>
          <w:p w:rsidR="00532989" w:rsidRPr="00F07773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773">
              <w:rPr>
                <w:rFonts w:ascii="Times New Roman" w:hAnsi="Times New Roman" w:cs="Times New Roman"/>
                <w:sz w:val="20"/>
                <w:szCs w:val="20"/>
              </w:rPr>
              <w:t>Ученики рассматривают карту и описывают красный и синий маршруты.</w:t>
            </w:r>
          </w:p>
        </w:tc>
      </w:tr>
      <w:tr w:rsidR="00532989" w:rsidRPr="00103E18" w:rsidTr="009E3865">
        <w:trPr>
          <w:trHeight w:val="1670"/>
        </w:trPr>
        <w:tc>
          <w:tcPr>
            <w:tcW w:w="2538" w:type="dxa"/>
            <w:vMerge/>
          </w:tcPr>
          <w:p w:rsidR="00532989" w:rsidRPr="00103E18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32989" w:rsidRPr="00103E18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2) прослушивание текста. Развитие навыка восприятия и понимания иноязычной речи на слух.</w:t>
            </w:r>
          </w:p>
        </w:tc>
        <w:tc>
          <w:tcPr>
            <w:tcW w:w="7606" w:type="dxa"/>
          </w:tcPr>
          <w:p w:rsidR="009964BA" w:rsidRDefault="009964BA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children. What route are they going to take: red or blue? (blue)</w:t>
            </w:r>
          </w:p>
          <w:p w:rsidR="009964BA" w:rsidRDefault="009964BA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70CFC1" wp14:editId="09DEEF71">
                  <wp:extent cx="4692701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753" cy="137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4BA" w:rsidRPr="009964BA" w:rsidRDefault="009964BA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</w:tcPr>
          <w:p w:rsidR="00532989" w:rsidRPr="009964BA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90" w:type="dxa"/>
          </w:tcPr>
          <w:p w:rsidR="00103E18" w:rsidRPr="00F07773" w:rsidRDefault="00BF566E" w:rsidP="00103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773">
              <w:rPr>
                <w:rFonts w:ascii="Times New Roman" w:hAnsi="Times New Roman" w:cs="Times New Roman"/>
                <w:sz w:val="20"/>
                <w:szCs w:val="20"/>
              </w:rPr>
              <w:t>Слушают первый раз. Определяют, по которому маршруту отправятся дети.</w:t>
            </w:r>
          </w:p>
          <w:p w:rsidR="00103E18" w:rsidRPr="00F07773" w:rsidRDefault="00103E18" w:rsidP="001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E18" w:rsidRPr="00F07773" w:rsidRDefault="00103E18" w:rsidP="00103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989" w:rsidRPr="00F07773" w:rsidRDefault="00103E18" w:rsidP="00103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7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2989" w:rsidRPr="00BF566E" w:rsidTr="009E3865">
        <w:trPr>
          <w:trHeight w:val="1370"/>
        </w:trPr>
        <w:tc>
          <w:tcPr>
            <w:tcW w:w="2538" w:type="dxa"/>
            <w:vMerge/>
          </w:tcPr>
          <w:p w:rsidR="00532989" w:rsidRPr="00103E18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32989" w:rsidRPr="00103E18" w:rsidRDefault="00532989" w:rsidP="002C2B05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proofErr w:type="spellStart"/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послетекстовый</w:t>
            </w:r>
            <w:proofErr w:type="spellEnd"/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Контроль понимания прослушанного и прочитанного текста.</w:t>
            </w:r>
          </w:p>
        </w:tc>
        <w:tc>
          <w:tcPr>
            <w:tcW w:w="7606" w:type="dxa"/>
          </w:tcPr>
          <w:p w:rsidR="009964BA" w:rsidRDefault="009964BA" w:rsidP="009964B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24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</w:t>
            </w:r>
            <w:r w:rsidRPr="0024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24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24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24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to travel?</w:t>
            </w:r>
          </w:p>
          <w:p w:rsidR="009964BA" w:rsidRDefault="009964BA" w:rsidP="009964B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Model: They are going from … to … by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9964BA" w:rsidRDefault="009964BA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4BA" w:rsidRDefault="009964BA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other route. How are the monsters going to travel?</w:t>
            </w:r>
          </w:p>
          <w:p w:rsidR="009964BA" w:rsidRDefault="009964BA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3DAC" w:rsidRPr="00366C59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– S </w:t>
            </w:r>
          </w:p>
        </w:tc>
        <w:tc>
          <w:tcPr>
            <w:tcW w:w="1038" w:type="dxa"/>
          </w:tcPr>
          <w:p w:rsidR="00532989" w:rsidRPr="00103E18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03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1890" w:type="dxa"/>
          </w:tcPr>
          <w:p w:rsidR="00532989" w:rsidRPr="00F07773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773">
              <w:rPr>
                <w:rFonts w:ascii="Times New Roman" w:hAnsi="Times New Roman" w:cs="Times New Roman"/>
                <w:sz w:val="20"/>
                <w:szCs w:val="20"/>
              </w:rPr>
              <w:t>Слушают</w:t>
            </w:r>
            <w:r w:rsidRPr="00244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773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244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77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2449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07773" w:rsidRPr="00F07773">
              <w:rPr>
                <w:rFonts w:ascii="Times New Roman" w:hAnsi="Times New Roman" w:cs="Times New Roman"/>
                <w:sz w:val="20"/>
                <w:szCs w:val="20"/>
              </w:rPr>
              <w:t>Описывают маршруты, используя модель.</w:t>
            </w:r>
          </w:p>
        </w:tc>
      </w:tr>
      <w:tr w:rsidR="00103E18" w:rsidRPr="009964BA" w:rsidTr="009E3865">
        <w:tc>
          <w:tcPr>
            <w:tcW w:w="2538" w:type="dxa"/>
          </w:tcPr>
          <w:p w:rsidR="00FB5531" w:rsidRPr="00BF566E" w:rsidRDefault="00574519" w:rsidP="00574519">
            <w:pPr>
              <w:tabs>
                <w:tab w:val="left" w:pos="1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5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4.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2542" w:type="dxa"/>
          </w:tcPr>
          <w:p w:rsidR="00FB5531" w:rsidRPr="00BF566E" w:rsidRDefault="00FB5531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6" w:type="dxa"/>
          </w:tcPr>
          <w:p w:rsidR="00C63DAC" w:rsidRPr="00366C59" w:rsidRDefault="009964BA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going to play a game. We are to divide</w:t>
            </w:r>
            <w:r w:rsidR="00C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the ways of transport into three groups: “Land</w:t>
            </w:r>
            <w:r w:rsidR="009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“Water”</w:t>
            </w:r>
            <w:r w:rsidR="009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“Air”.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the word </w:t>
            </w:r>
            <w:r w:rsidR="009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belongs to the group “Air” you stand up. If the word belongs to the group “Air” you clap your hands. If the word belongs to group “Water” you stomp.</w:t>
            </w:r>
          </w:p>
        </w:tc>
        <w:tc>
          <w:tcPr>
            <w:tcW w:w="1038" w:type="dxa"/>
          </w:tcPr>
          <w:p w:rsidR="00FB5531" w:rsidRPr="00366C59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</w:t>
            </w:r>
          </w:p>
        </w:tc>
        <w:tc>
          <w:tcPr>
            <w:tcW w:w="1890" w:type="dxa"/>
          </w:tcPr>
          <w:p w:rsidR="00FB5531" w:rsidRPr="00F07773" w:rsidRDefault="00FB5531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566E" w:rsidRPr="00366C59" w:rsidTr="00BF566E">
        <w:trPr>
          <w:trHeight w:val="756"/>
        </w:trPr>
        <w:tc>
          <w:tcPr>
            <w:tcW w:w="2538" w:type="dxa"/>
            <w:vMerge w:val="restart"/>
          </w:tcPr>
          <w:p w:rsidR="00BF566E" w:rsidRPr="00103E18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BF566E" w:rsidRPr="00103E18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навыков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говорения</w:t>
            </w:r>
          </w:p>
        </w:tc>
        <w:tc>
          <w:tcPr>
            <w:tcW w:w="7606" w:type="dxa"/>
          </w:tcPr>
          <w:p w:rsidR="00BF566E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sort out the arguments for and against travelling to another country.</w:t>
            </w:r>
          </w:p>
          <w:p w:rsidR="00BF566E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3a, p. 113.</w:t>
            </w:r>
          </w:p>
          <w:p w:rsidR="00BF566E" w:rsidRPr="00366C59" w:rsidRDefault="00BF566E" w:rsidP="009E3865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</w:tcPr>
          <w:p w:rsidR="00BF566E" w:rsidRPr="00366C59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4m </w:t>
            </w:r>
          </w:p>
        </w:tc>
        <w:tc>
          <w:tcPr>
            <w:tcW w:w="1890" w:type="dxa"/>
          </w:tcPr>
          <w:p w:rsidR="00BF566E" w:rsidRPr="00F07773" w:rsidRDefault="00F07773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773">
              <w:rPr>
                <w:rFonts w:ascii="Times New Roman" w:hAnsi="Times New Roman" w:cs="Times New Roman"/>
                <w:sz w:val="20"/>
                <w:szCs w:val="20"/>
              </w:rPr>
              <w:t>Сортируют аргументы за и против путешествия в другую страну.</w:t>
            </w:r>
          </w:p>
        </w:tc>
      </w:tr>
      <w:tr w:rsidR="00BF566E" w:rsidRPr="00366C59" w:rsidTr="009E3865">
        <w:trPr>
          <w:trHeight w:val="4200"/>
        </w:trPr>
        <w:tc>
          <w:tcPr>
            <w:tcW w:w="2538" w:type="dxa"/>
            <w:vMerge/>
          </w:tcPr>
          <w:p w:rsidR="00BF566E" w:rsidRPr="00103E18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BF566E" w:rsidRPr="00103E18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6" w:type="dxa"/>
          </w:tcPr>
          <w:p w:rsidR="00BF566E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 your route in pairs. Choose a country.</w:t>
            </w:r>
          </w:p>
          <w:p w:rsidR="00BF566E" w:rsidRDefault="00BF566E" w:rsidP="009E3865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</w:t>
            </w:r>
            <w:r w:rsidRPr="00103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proofErr w:type="gramEnd"/>
            <w:r w:rsidRPr="00103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03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103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F566E" w:rsidRDefault="00BF566E" w:rsidP="009E3865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66E" w:rsidRDefault="00BF566E" w:rsidP="00BF5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5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Let’s go to … / We can go to … / What about going to </w:t>
            </w:r>
            <w:proofErr w:type="gramStart"/>
            <w:r w:rsidRPr="001975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</w:t>
            </w:r>
            <w:proofErr w:type="gramEnd"/>
          </w:p>
          <w:p w:rsidR="00BF566E" w:rsidRDefault="00BF566E" w:rsidP="00BF5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don’t think it’s a good idea.  (</w:t>
            </w:r>
            <w:r w:rsidRPr="001975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It’s very wet/ cold/ hot/ dry there</w:t>
            </w:r>
            <w:proofErr w:type="gramStart"/>
            <w:r w:rsidRPr="001975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./</w:t>
            </w:r>
            <w:proofErr w:type="gramEnd"/>
            <w:r w:rsidRPr="001975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It’s far away./ I don’t like noisy cities./ I think it’s boring/ not interesting there.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Let’s go to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  <w:p w:rsidR="00BF566E" w:rsidRPr="00197514" w:rsidRDefault="00BF566E" w:rsidP="00BF5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That/s a good idea! Let’s go there by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…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75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very fast/ comfortable/ safe/ cheap/interesting.</w:t>
            </w:r>
          </w:p>
          <w:p w:rsidR="00BF566E" w:rsidRPr="00BF566E" w:rsidRDefault="00BF566E" w:rsidP="00BF566E">
            <w:pPr>
              <w:numPr>
                <w:ilvl w:val="0"/>
                <w:numId w:val="1"/>
              </w:num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Sorry, I don’t like </w:t>
            </w:r>
            <w:proofErr w:type="gramStart"/>
            <w:r w:rsidRPr="00BF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  <w:r w:rsidRPr="00BF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go by </w:t>
            </w:r>
            <w:proofErr w:type="gramStart"/>
            <w:r w:rsidRPr="00BF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  <w:r w:rsidRPr="00BF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They are … than </w:t>
            </w:r>
            <w:proofErr w:type="gramStart"/>
            <w:r w:rsidRPr="00BF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BF566E" w:rsidRPr="00BF566E" w:rsidRDefault="00BF566E" w:rsidP="00BF566E">
            <w:pPr>
              <w:numPr>
                <w:ilvl w:val="0"/>
                <w:numId w:val="1"/>
              </w:num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 idea.</w:t>
            </w:r>
          </w:p>
          <w:p w:rsidR="00BF566E" w:rsidRDefault="00BF566E" w:rsidP="009E3865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66E" w:rsidRDefault="00BF566E" w:rsidP="009E3865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66E" w:rsidRDefault="00BF566E" w:rsidP="009E3865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– S , T – S </w:t>
            </w:r>
          </w:p>
        </w:tc>
        <w:tc>
          <w:tcPr>
            <w:tcW w:w="1038" w:type="dxa"/>
          </w:tcPr>
          <w:p w:rsidR="00BF566E" w:rsidRDefault="00BF566E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</w:t>
            </w:r>
          </w:p>
        </w:tc>
        <w:tc>
          <w:tcPr>
            <w:tcW w:w="1890" w:type="dxa"/>
          </w:tcPr>
          <w:p w:rsidR="00BF566E" w:rsidRPr="00F07773" w:rsidRDefault="00F07773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773">
              <w:rPr>
                <w:rFonts w:ascii="Times New Roman" w:hAnsi="Times New Roman" w:cs="Times New Roman"/>
                <w:sz w:val="20"/>
                <w:szCs w:val="20"/>
              </w:rPr>
              <w:t>Составляют диалоги, используя опору.</w:t>
            </w:r>
          </w:p>
        </w:tc>
      </w:tr>
      <w:tr w:rsidR="00103E18" w:rsidRPr="00366C59" w:rsidTr="009E3865">
        <w:tc>
          <w:tcPr>
            <w:tcW w:w="2538" w:type="dxa"/>
            <w:vMerge w:val="restart"/>
          </w:tcPr>
          <w:p w:rsidR="00103E18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5. Заключительный этап</w:t>
            </w:r>
          </w:p>
        </w:tc>
        <w:tc>
          <w:tcPr>
            <w:tcW w:w="2542" w:type="dxa"/>
          </w:tcPr>
          <w:p w:rsidR="00103E18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606" w:type="dxa"/>
          </w:tcPr>
          <w:p w:rsid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practically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you like our lesson? </w:t>
            </w:r>
            <w:r w:rsidR="00F07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up </w:t>
            </w:r>
            <w:proofErr w:type="gramStart"/>
            <w:r w:rsidR="00F07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  <w:p w:rsidR="00103E18" w:rsidRPr="00366C59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vMerge w:val="restart"/>
          </w:tcPr>
          <w:p w:rsidR="00103E18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</w:t>
            </w:r>
          </w:p>
        </w:tc>
        <w:tc>
          <w:tcPr>
            <w:tcW w:w="1890" w:type="dxa"/>
          </w:tcPr>
          <w:p w:rsidR="00103E18" w:rsidRPr="00F07773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E18" w:rsidRPr="00244904" w:rsidTr="009E3865">
        <w:tc>
          <w:tcPr>
            <w:tcW w:w="2538" w:type="dxa"/>
            <w:vMerge/>
          </w:tcPr>
          <w:p w:rsidR="00103E18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</w:tcPr>
          <w:p w:rsidR="00103E18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7606" w:type="dxa"/>
          </w:tcPr>
          <w:p w:rsidR="00103E18" w:rsidRPr="00C63DAC" w:rsidRDefault="00103E18" w:rsidP="0026142B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record books and write down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Your</w:t>
            </w:r>
            <w:r w:rsidRPr="00C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 w:rsidRPr="00C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61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 p. 93 (</w:t>
            </w:r>
            <w:proofErr w:type="spellStart"/>
            <w:r w:rsidR="00261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="00261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038" w:type="dxa"/>
            <w:vMerge/>
          </w:tcPr>
          <w:p w:rsidR="00103E18" w:rsidRPr="00C63DAC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103E18" w:rsidRPr="00F07773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3E18" w:rsidRPr="00C63DAC" w:rsidTr="009E3865">
        <w:tc>
          <w:tcPr>
            <w:tcW w:w="2538" w:type="dxa"/>
            <w:vMerge/>
          </w:tcPr>
          <w:p w:rsidR="00103E18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</w:tcPr>
          <w:p w:rsidR="00103E18" w:rsidRPr="00CC07C7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</w:t>
            </w:r>
            <w:r w:rsidRPr="00CC0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 w:rsidRPr="00CC0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CC0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выставление</w:t>
            </w:r>
            <w:r w:rsidRPr="00CC0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отметок</w:t>
            </w:r>
          </w:p>
        </w:tc>
        <w:tc>
          <w:tcPr>
            <w:tcW w:w="7606" w:type="dxa"/>
          </w:tcPr>
          <w:p w:rsid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your work. It’s very pleasant to work with you.  your marks …</w:t>
            </w:r>
          </w:p>
          <w:p w:rsid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satisfied with your work today. Your answers were full and nice. You were active during the lesson. You have …</w:t>
            </w:r>
          </w:p>
          <w:p w:rsid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work was good, but not enough. You should be more active. You had some mistakes. You have ….</w:t>
            </w:r>
          </w:p>
          <w:p w:rsidR="00103E18" w:rsidRPr="00C63DAC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were not active. You should be more active and attentive. You have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38" w:type="dxa"/>
            <w:vMerge/>
          </w:tcPr>
          <w:p w:rsidR="00103E18" w:rsidRPr="00C63DAC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103E18" w:rsidRPr="00F07773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B5531" w:rsidRPr="00C63DAC" w:rsidRDefault="00FB5531" w:rsidP="00FB5531">
      <w:pPr>
        <w:tabs>
          <w:tab w:val="left" w:pos="193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B5531" w:rsidRPr="00C63DAC" w:rsidSect="00FB55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730"/>
    <w:multiLevelType w:val="hybridMultilevel"/>
    <w:tmpl w:val="DCA2C4C6"/>
    <w:lvl w:ilvl="0" w:tplc="CE9CF684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B845926"/>
    <w:multiLevelType w:val="hybridMultilevel"/>
    <w:tmpl w:val="9F18D548"/>
    <w:lvl w:ilvl="0" w:tplc="B7CA5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67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A9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07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EA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81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26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CB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8C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31"/>
    <w:rsid w:val="00103E18"/>
    <w:rsid w:val="00244904"/>
    <w:rsid w:val="0026142B"/>
    <w:rsid w:val="002C2B05"/>
    <w:rsid w:val="00366C59"/>
    <w:rsid w:val="004E4452"/>
    <w:rsid w:val="00532989"/>
    <w:rsid w:val="00574519"/>
    <w:rsid w:val="00615D05"/>
    <w:rsid w:val="00724176"/>
    <w:rsid w:val="008517DA"/>
    <w:rsid w:val="008E3B23"/>
    <w:rsid w:val="00956B8F"/>
    <w:rsid w:val="0096042E"/>
    <w:rsid w:val="009964BA"/>
    <w:rsid w:val="009E3865"/>
    <w:rsid w:val="00BA4C01"/>
    <w:rsid w:val="00BF566E"/>
    <w:rsid w:val="00C63DAC"/>
    <w:rsid w:val="00CA60C7"/>
    <w:rsid w:val="00CC07C7"/>
    <w:rsid w:val="00F07773"/>
    <w:rsid w:val="00FB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1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9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6ACA-3143-400D-B846-93B494EC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4</cp:revision>
  <cp:lastPrinted>2021-05-16T20:19:00Z</cp:lastPrinted>
  <dcterms:created xsi:type="dcterms:W3CDTF">2021-05-16T20:20:00Z</dcterms:created>
  <dcterms:modified xsi:type="dcterms:W3CDTF">2022-02-20T13:39:00Z</dcterms:modified>
</cp:coreProperties>
</file>