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8" w:rsidRDefault="00D80178" w:rsidP="00D8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</w:t>
      </w:r>
      <w:r w:rsidR="00D55D0A">
        <w:rPr>
          <w:rFonts w:ascii="Times New Roman" w:hAnsi="Times New Roman" w:cs="Times New Roman"/>
          <w:b/>
          <w:sz w:val="28"/>
          <w:szCs w:val="28"/>
        </w:rPr>
        <w:t>анятия объединения по интересам «</w:t>
      </w:r>
      <w:proofErr w:type="spellStart"/>
      <w:r w:rsidR="00D55D0A">
        <w:rPr>
          <w:rFonts w:ascii="Times New Roman" w:hAnsi="Times New Roman" w:cs="Times New Roman"/>
          <w:b/>
          <w:sz w:val="28"/>
          <w:szCs w:val="28"/>
        </w:rPr>
        <w:t>Экодизайн</w:t>
      </w:r>
      <w:proofErr w:type="spellEnd"/>
      <w:r w:rsidR="00D55D0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старшего школьного возраста (повышенный уровень)</w:t>
      </w:r>
    </w:p>
    <w:p w:rsidR="00D80178" w:rsidRDefault="00D80178" w:rsidP="00D801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Бортник Наталия Эдуардовна,</w:t>
      </w:r>
    </w:p>
    <w:p w:rsidR="00D80178" w:rsidRDefault="00D80178" w:rsidP="00D801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отделом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80178" w:rsidRDefault="00D55D0A" w:rsidP="00D801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</w:t>
      </w:r>
      <w:r w:rsidR="00D80178">
        <w:rPr>
          <w:rFonts w:ascii="Times New Roman" w:hAnsi="Times New Roman" w:cs="Times New Roman"/>
          <w:sz w:val="28"/>
          <w:szCs w:val="28"/>
        </w:rPr>
        <w:t>ский центр детей и молодежи</w:t>
      </w:r>
    </w:p>
    <w:p w:rsidR="00D80178" w:rsidRDefault="00D80178" w:rsidP="00D8017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D55D0A">
        <w:rPr>
          <w:rFonts w:ascii="Times New Roman" w:hAnsi="Times New Roman" w:cs="Times New Roman"/>
          <w:sz w:val="28"/>
          <w:szCs w:val="28"/>
        </w:rPr>
        <w:t>»</w:t>
      </w:r>
    </w:p>
    <w:p w:rsidR="0071653B" w:rsidRDefault="00A3342B" w:rsidP="00D8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5B656F">
        <w:rPr>
          <w:rFonts w:ascii="Times New Roman" w:hAnsi="Times New Roman" w:cs="Times New Roman"/>
          <w:b/>
          <w:sz w:val="28"/>
          <w:szCs w:val="28"/>
        </w:rPr>
        <w:t>Ландшафтные сады Ренессанса</w:t>
      </w:r>
    </w:p>
    <w:p w:rsidR="0071653B" w:rsidRDefault="0071653B" w:rsidP="00716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653B" w:rsidRPr="003D0FE7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="00627C7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C7A">
        <w:rPr>
          <w:rFonts w:ascii="Times New Roman" w:hAnsi="Times New Roman" w:cs="Times New Roman"/>
          <w:sz w:val="28"/>
          <w:szCs w:val="28"/>
        </w:rPr>
        <w:t>стории</w:t>
      </w:r>
      <w:r>
        <w:rPr>
          <w:rFonts w:ascii="Times New Roman" w:hAnsi="Times New Roman" w:cs="Times New Roman"/>
          <w:sz w:val="28"/>
          <w:szCs w:val="28"/>
        </w:rPr>
        <w:t xml:space="preserve"> развития садово-паркового искусст</w:t>
      </w:r>
      <w:r w:rsidR="00FD3836">
        <w:rPr>
          <w:rFonts w:ascii="Times New Roman" w:hAnsi="Times New Roman" w:cs="Times New Roman"/>
          <w:sz w:val="28"/>
          <w:szCs w:val="28"/>
        </w:rPr>
        <w:t>ва эпохи Ренессанса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понятие о</w:t>
      </w:r>
      <w:r w:rsidR="00627C7A">
        <w:rPr>
          <w:rFonts w:ascii="Times New Roman" w:hAnsi="Times New Roman" w:cs="Times New Roman"/>
          <w:sz w:val="28"/>
          <w:szCs w:val="28"/>
        </w:rPr>
        <w:t>б отличительных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36">
        <w:rPr>
          <w:rFonts w:ascii="Times New Roman" w:hAnsi="Times New Roman" w:cs="Times New Roman"/>
          <w:sz w:val="28"/>
          <w:szCs w:val="28"/>
        </w:rPr>
        <w:t xml:space="preserve">в развитии садово-паркового </w:t>
      </w:r>
      <w:r w:rsidR="00627C7A">
        <w:rPr>
          <w:rFonts w:ascii="Times New Roman" w:hAnsi="Times New Roman" w:cs="Times New Roman"/>
          <w:sz w:val="28"/>
          <w:szCs w:val="28"/>
        </w:rPr>
        <w:t>искусства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7A">
        <w:rPr>
          <w:rFonts w:ascii="Times New Roman" w:hAnsi="Times New Roman" w:cs="Times New Roman"/>
          <w:sz w:val="28"/>
          <w:szCs w:val="28"/>
        </w:rPr>
        <w:t>Возрождения;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53B" w:rsidRDefault="00FD3836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интерес к истории </w:t>
      </w:r>
      <w:r w:rsidR="0071653B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эстетический вкус, умение работать в команде.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рассчитано на учащихся старшего школьного возраста.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проводится в учебном классе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71653B" w:rsidRDefault="0071653B" w:rsidP="007165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71653B" w:rsidRDefault="0071653B" w:rsidP="007165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2.Теоретичекая часть</w:t>
      </w:r>
    </w:p>
    <w:p w:rsidR="0071653B" w:rsidRDefault="0071653B" w:rsidP="007165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Практическая часть</w:t>
      </w:r>
    </w:p>
    <w:p w:rsidR="0071653B" w:rsidRDefault="0071653B" w:rsidP="007165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4.Рефлексия.</w:t>
      </w:r>
    </w:p>
    <w:p w:rsidR="0071653B" w:rsidRDefault="0071653B" w:rsidP="007165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FE7">
        <w:rPr>
          <w:rFonts w:ascii="Times New Roman" w:hAnsi="Times New Roman" w:cs="Times New Roman"/>
          <w:b/>
          <w:sz w:val="28"/>
          <w:szCs w:val="28"/>
          <w:u w:val="single"/>
        </w:rPr>
        <w:t>Материально- техническое обеспечение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 – мультимедийная установка, бумага, карандаши простые и цветные, фломастеры, ручка.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художественно-графическое оформление: презентация «</w:t>
      </w:r>
      <w:r w:rsidR="008912EC">
        <w:rPr>
          <w:rFonts w:ascii="Times New Roman" w:hAnsi="Times New Roman" w:cs="Times New Roman"/>
          <w:b/>
          <w:sz w:val="28"/>
          <w:szCs w:val="28"/>
        </w:rPr>
        <w:t>Ландшафтные сады Ренессанса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653B" w:rsidRDefault="0071653B" w:rsidP="007165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 технологии, используемые при проведении занятия:</w:t>
      </w:r>
    </w:p>
    <w:p w:rsidR="00A3342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Рассказ, беседа, демонстрация иллюстративного м</w:t>
      </w:r>
      <w:r w:rsidR="00A3342B">
        <w:rPr>
          <w:rFonts w:ascii="Times New Roman" w:hAnsi="Times New Roman" w:cs="Times New Roman"/>
          <w:sz w:val="28"/>
          <w:szCs w:val="28"/>
        </w:rPr>
        <w:t>атериала, интерактивный метод «Снежный 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653B" w:rsidRDefault="0071653B" w:rsidP="007165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момент:</w:t>
      </w:r>
    </w:p>
    <w:p w:rsidR="0071653B" w:rsidRDefault="0071653B" w:rsidP="007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сообщение темы занятия, цели и задач.</w:t>
      </w:r>
    </w:p>
    <w:p w:rsidR="0071653B" w:rsidRDefault="0071653B" w:rsidP="007165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Теоретическая часть:</w:t>
      </w:r>
    </w:p>
    <w:p w:rsidR="00C732F7" w:rsidRDefault="0071653B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3B">
        <w:rPr>
          <w:rFonts w:ascii="Times New Roman" w:hAnsi="Times New Roman" w:cs="Times New Roman"/>
          <w:sz w:val="28"/>
          <w:szCs w:val="28"/>
        </w:rPr>
        <w:t>Эпоха Средневековья на</w:t>
      </w:r>
      <w:r w:rsidR="00790E4F">
        <w:rPr>
          <w:rFonts w:ascii="Times New Roman" w:hAnsi="Times New Roman" w:cs="Times New Roman"/>
          <w:sz w:val="28"/>
          <w:szCs w:val="28"/>
        </w:rPr>
        <w:t xml:space="preserve"> рубеже XIV-XV веков сменяется эпохой  Возрождения, центром которой</w:t>
      </w:r>
      <w:r w:rsidRPr="0071653B">
        <w:rPr>
          <w:rFonts w:ascii="Times New Roman" w:hAnsi="Times New Roman" w:cs="Times New Roman"/>
          <w:sz w:val="28"/>
          <w:szCs w:val="28"/>
        </w:rPr>
        <w:t xml:space="preserve"> становится Италия</w:t>
      </w:r>
      <w:r w:rsidRPr="0071653B">
        <w:t>.</w:t>
      </w:r>
      <w:r w:rsidR="00790E4F" w:rsidRPr="00790E4F">
        <w:t xml:space="preserve"> </w:t>
      </w:r>
      <w:r w:rsidR="00790E4F" w:rsidRPr="00790E4F">
        <w:rPr>
          <w:rFonts w:ascii="Times New Roman" w:hAnsi="Times New Roman" w:cs="Times New Roman"/>
          <w:sz w:val="28"/>
          <w:szCs w:val="28"/>
        </w:rPr>
        <w:t>Это новое направление в культуре</w:t>
      </w:r>
      <w:proofErr w:type="gramStart"/>
      <w:r w:rsidR="00790E4F" w:rsidRPr="00790E4F">
        <w:rPr>
          <w:rFonts w:ascii="Times New Roman" w:hAnsi="Times New Roman" w:cs="Times New Roman"/>
          <w:sz w:val="28"/>
          <w:szCs w:val="28"/>
        </w:rPr>
        <w:t xml:space="preserve"> </w:t>
      </w:r>
      <w:r w:rsidR="00790E4F">
        <w:t>,</w:t>
      </w:r>
      <w:proofErr w:type="gramEnd"/>
      <w:r w:rsidR="00790E4F">
        <w:t xml:space="preserve"> </w:t>
      </w:r>
      <w:r w:rsidR="00790E4F" w:rsidRPr="00790E4F">
        <w:rPr>
          <w:rFonts w:ascii="Times New Roman" w:hAnsi="Times New Roman" w:cs="Times New Roman"/>
          <w:sz w:val="28"/>
          <w:szCs w:val="28"/>
        </w:rPr>
        <w:t xml:space="preserve">обращенное к гуманизму античности, ее архитектуре и искусству. Оно получило название Ренессанс, или Возрождение. Ренессанс характеризуется развитием производительных сил и производственных отношений, расцветом искусства, обусловленным возрождением античных образцов, стремлением человека освободиться от подавляющего гнета церкви. Кроме того </w:t>
      </w:r>
      <w:r w:rsidR="00790E4F">
        <w:rPr>
          <w:rFonts w:ascii="Times New Roman" w:hAnsi="Times New Roman" w:cs="Times New Roman"/>
          <w:sz w:val="28"/>
          <w:szCs w:val="28"/>
        </w:rPr>
        <w:t xml:space="preserve">Возрождение </w:t>
      </w:r>
      <w:r w:rsidR="00790E4F" w:rsidRPr="00790E4F">
        <w:rPr>
          <w:rFonts w:ascii="Times New Roman" w:hAnsi="Times New Roman" w:cs="Times New Roman"/>
          <w:sz w:val="28"/>
          <w:szCs w:val="28"/>
        </w:rPr>
        <w:t>знаменуется новым этапом создания великолепных городских ансамблей и декоративных садов, строительством общественных зданий, дворцов, храмов и др. Эпоха Возрождения была логическим завершением всего наработанного Средневековьем. Зародившаяся новая гуманистическая идеология, предложившая новые представления о земле, о небе и о человеке, отразила эти изменения и знаменовала наступление новой эпохи</w:t>
      </w:r>
      <w:r w:rsidR="00AB646C">
        <w:rPr>
          <w:rFonts w:ascii="Times New Roman" w:hAnsi="Times New Roman" w:cs="Times New Roman"/>
          <w:sz w:val="28"/>
          <w:szCs w:val="28"/>
        </w:rPr>
        <w:t>.</w:t>
      </w:r>
      <w:r w:rsidR="00AB646C" w:rsidRPr="00AB646C">
        <w:t xml:space="preserve"> </w:t>
      </w:r>
      <w:r w:rsidR="00AB646C" w:rsidRPr="00AB646C">
        <w:rPr>
          <w:rFonts w:ascii="Times New Roman" w:hAnsi="Times New Roman" w:cs="Times New Roman"/>
          <w:sz w:val="28"/>
          <w:szCs w:val="28"/>
        </w:rPr>
        <w:t>Значительными открытиями эпохи Возрождения были красота природы и величие труда. Гуманизм, поставив в центр ценностей человека, сформулировал основные жизненные принципы – труд и наслаждение.</w:t>
      </w:r>
    </w:p>
    <w:p w:rsidR="00C732F7" w:rsidRPr="00C732F7" w:rsidRDefault="00C732F7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2F7">
        <w:rPr>
          <w:rFonts w:ascii="Times New Roman" w:hAnsi="Times New Roman" w:cs="Times New Roman"/>
          <w:sz w:val="28"/>
          <w:szCs w:val="28"/>
        </w:rPr>
        <w:t>В ренессансных садах воплотилась преобразованная природа с преобразованным и освобожденным человеком. Главным стал человек в подчиненной ему и его разуму природе. Человек не только идеализировал природу, но и считал себя способным улучшать ее, выявляя в ней ее идеальные свойства.</w:t>
      </w:r>
      <w:r>
        <w:rPr>
          <w:rFonts w:ascii="Times New Roman" w:hAnsi="Times New Roman" w:cs="Times New Roman"/>
          <w:sz w:val="28"/>
          <w:szCs w:val="28"/>
        </w:rPr>
        <w:t xml:space="preserve"> Выдающийся итальянский поэт эпохи Возрождения Петрарка считал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C732F7">
        <w:rPr>
          <w:rFonts w:ascii="Times New Roman" w:hAnsi="Times New Roman" w:cs="Times New Roman"/>
          <w:sz w:val="28"/>
          <w:szCs w:val="28"/>
        </w:rPr>
        <w:t xml:space="preserve"> прежде всего источниками радости. Он создавал собственные сады и писал своему другу из ссылки вблизи Авиньона в 1336 г.: «Я создал два сада, которые нравятся мне чрезвычайно. Я не думаю, чтобы им были равные в мире».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F7">
        <w:rPr>
          <w:rFonts w:ascii="Times New Roman" w:hAnsi="Times New Roman" w:cs="Times New Roman"/>
          <w:sz w:val="28"/>
          <w:szCs w:val="28"/>
        </w:rPr>
        <w:t>Можно утверждать, что гуманистическое движение эпохи Ренессанса началось в садах, которые организовывались на основании тех сведений, которые стали известны о садах Древнего Рима.</w:t>
      </w:r>
    </w:p>
    <w:p w:rsidR="00C732F7" w:rsidRPr="00C732F7" w:rsidRDefault="00C732F7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2F7">
        <w:rPr>
          <w:rFonts w:ascii="Times New Roman" w:hAnsi="Times New Roman" w:cs="Times New Roman"/>
          <w:sz w:val="28"/>
          <w:szCs w:val="28"/>
        </w:rPr>
        <w:t>Три харак</w:t>
      </w:r>
      <w:r>
        <w:rPr>
          <w:rFonts w:ascii="Times New Roman" w:hAnsi="Times New Roman" w:cs="Times New Roman"/>
          <w:sz w:val="28"/>
          <w:szCs w:val="28"/>
        </w:rPr>
        <w:t>терные черты свойственны садам Р</w:t>
      </w:r>
      <w:r w:rsidRPr="00C732F7">
        <w:rPr>
          <w:rFonts w:ascii="Times New Roman" w:hAnsi="Times New Roman" w:cs="Times New Roman"/>
          <w:sz w:val="28"/>
          <w:szCs w:val="28"/>
        </w:rPr>
        <w:t xml:space="preserve">енессанса. Первая — это новое обращение к античности. Вторая — это значительная секуляризация символико-аллегорической системы садово-паркового искусства. Третья — это расширение на новой основе архитектурной стороны садов. Все эти три </w:t>
      </w:r>
      <w:r w:rsidRPr="00C732F7">
        <w:rPr>
          <w:rFonts w:ascii="Times New Roman" w:hAnsi="Times New Roman" w:cs="Times New Roman"/>
          <w:sz w:val="28"/>
          <w:szCs w:val="28"/>
        </w:rPr>
        <w:lastRenderedPageBreak/>
        <w:t>черты отразились на всех последующих стилях европейского садово-паркового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Итальянские сады эпохи Возрождения изобиловали скульптурой. </w:t>
      </w:r>
      <w:r w:rsidRPr="00C732F7">
        <w:rPr>
          <w:rFonts w:ascii="Times New Roman" w:hAnsi="Times New Roman" w:cs="Times New Roman"/>
          <w:sz w:val="28"/>
          <w:szCs w:val="28"/>
        </w:rPr>
        <w:t>Подбор античных скульптур в садах ренессанса по содержанию был более или менее случаен, но</w:t>
      </w:r>
      <w:r w:rsidR="00FD3836">
        <w:rPr>
          <w:rFonts w:ascii="Times New Roman" w:hAnsi="Times New Roman" w:cs="Times New Roman"/>
          <w:sz w:val="28"/>
          <w:szCs w:val="28"/>
        </w:rPr>
        <w:t>,</w:t>
      </w:r>
      <w:r w:rsidRPr="00C732F7">
        <w:rPr>
          <w:rFonts w:ascii="Times New Roman" w:hAnsi="Times New Roman" w:cs="Times New Roman"/>
          <w:sz w:val="28"/>
          <w:szCs w:val="28"/>
        </w:rPr>
        <w:t xml:space="preserve"> тем не менее античные скульптуры не были чисто формальным украшением: они создавали историческую перспективу, крайне важную для эпохи Ренессанса и последующего Барокко, когда чувство истории, чувство «содержательное» и многозначительное, было открыто и создавало для современности ту «историческую глубину», без которой не мыслилось даже простое прославление современников — властителей, поэтов и художников. «Мифологическая ученость» отныне на протяжении многих столетий становится существеннейшим признаком образованности владельцев садов и их «садового общества»</w:t>
      </w:r>
      <w:proofErr w:type="gramStart"/>
      <w:r w:rsidRPr="00C732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32F7">
        <w:rPr>
          <w:rFonts w:ascii="Times New Roman" w:hAnsi="Times New Roman" w:cs="Times New Roman"/>
          <w:sz w:val="28"/>
          <w:szCs w:val="28"/>
        </w:rPr>
        <w:t>месте с тем ренессансные сады своеобразно развили средневековую «</w:t>
      </w:r>
      <w:proofErr w:type="spellStart"/>
      <w:r w:rsidRPr="00C732F7">
        <w:rPr>
          <w:rFonts w:ascii="Times New Roman" w:hAnsi="Times New Roman" w:cs="Times New Roman"/>
          <w:sz w:val="28"/>
          <w:szCs w:val="28"/>
        </w:rPr>
        <w:t>архитектурность</w:t>
      </w:r>
      <w:proofErr w:type="spellEnd"/>
      <w:r w:rsidRPr="00C732F7">
        <w:rPr>
          <w:rFonts w:ascii="Times New Roman" w:hAnsi="Times New Roman" w:cs="Times New Roman"/>
          <w:sz w:val="28"/>
          <w:szCs w:val="28"/>
        </w:rPr>
        <w:t>» монастырских садов. Если монастырский сад продолжал традиции античных атриумов и помещался внутри монастырского здания, во внутреннем дворике, то в эпоху Ренессанса сад расширял дворец хозяина с внешней стороны, но продолжал сохранять ограду, в значительной мере переставшую играть символическую роль «ограды рая», но зато усилившую «психологическую» — чувство уединенности и замкнутости представленного садом микромира. Внутренние балюстрады итальянских садов закрывали окружающие виды и служили уюту больше, чем парадности, разделяя сад на отдельные помещения.</w:t>
      </w:r>
    </w:p>
    <w:p w:rsidR="00C732F7" w:rsidRPr="00C732F7" w:rsidRDefault="00C732F7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2F7">
        <w:rPr>
          <w:rFonts w:ascii="Times New Roman" w:hAnsi="Times New Roman" w:cs="Times New Roman"/>
          <w:sz w:val="28"/>
          <w:szCs w:val="28"/>
        </w:rPr>
        <w:t xml:space="preserve">В прямоугольных зеленых кабинетах ренессансных садов можно было уединиться, читать, размышлять или беседовать с друзьями. Они были изолированы и посвящены каждый своей теме. В некоторых был устроен лабиринт с тем или иным аллегорическим значением, в другом — плодовый сад, в третьем были собраны душистые </w:t>
      </w:r>
      <w:proofErr w:type="spellStart"/>
      <w:r w:rsidRPr="00C732F7">
        <w:rPr>
          <w:rFonts w:ascii="Times New Roman" w:hAnsi="Times New Roman" w:cs="Times New Roman"/>
          <w:sz w:val="28"/>
          <w:szCs w:val="28"/>
        </w:rPr>
        <w:t>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732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2F7">
        <w:rPr>
          <w:rFonts w:ascii="Times New Roman" w:hAnsi="Times New Roman" w:cs="Times New Roman"/>
          <w:sz w:val="28"/>
          <w:szCs w:val="28"/>
        </w:rPr>
        <w:t>одобно</w:t>
      </w:r>
      <w:proofErr w:type="spellEnd"/>
      <w:r w:rsidRPr="00C732F7">
        <w:rPr>
          <w:rFonts w:ascii="Times New Roman" w:hAnsi="Times New Roman" w:cs="Times New Roman"/>
          <w:sz w:val="28"/>
          <w:szCs w:val="28"/>
        </w:rPr>
        <w:t xml:space="preserve"> римским садам античности, сады ренессанса были прорезаны аллеями, пересекающимися под прямым углом (но без прежнего символического значения креста), украшены статуями и бассейнами, насыщены редкими цветами.</w:t>
      </w:r>
    </w:p>
    <w:p w:rsidR="0071653B" w:rsidRPr="00790E4F" w:rsidRDefault="00C732F7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B646C" w:rsidRPr="00AB646C">
        <w:rPr>
          <w:rFonts w:ascii="Times New Roman" w:hAnsi="Times New Roman" w:cs="Times New Roman"/>
          <w:sz w:val="28"/>
          <w:szCs w:val="28"/>
        </w:rPr>
        <w:t>отя изменения происходили постепенно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32F7">
        <w:rPr>
          <w:rFonts w:ascii="Times New Roman" w:hAnsi="Times New Roman" w:cs="Times New Roman"/>
          <w:sz w:val="28"/>
          <w:szCs w:val="28"/>
        </w:rPr>
        <w:t xml:space="preserve"> </w:t>
      </w:r>
      <w:r w:rsidRPr="00AB646C">
        <w:rPr>
          <w:rFonts w:ascii="Times New Roman" w:hAnsi="Times New Roman" w:cs="Times New Roman"/>
          <w:sz w:val="28"/>
          <w:szCs w:val="28"/>
        </w:rPr>
        <w:t xml:space="preserve"> садово-парковом искусстве идеи гуманизма проя</w:t>
      </w:r>
      <w:r>
        <w:rPr>
          <w:rFonts w:ascii="Times New Roman" w:hAnsi="Times New Roman" w:cs="Times New Roman"/>
          <w:sz w:val="28"/>
          <w:szCs w:val="28"/>
        </w:rPr>
        <w:t>вились наиболее ярко и наглядно.</w:t>
      </w:r>
      <w:r w:rsidR="00AB646C" w:rsidRPr="00AB646C">
        <w:rPr>
          <w:rFonts w:ascii="Times New Roman" w:hAnsi="Times New Roman" w:cs="Times New Roman"/>
          <w:sz w:val="28"/>
          <w:szCs w:val="28"/>
        </w:rPr>
        <w:t xml:space="preserve"> Сад должен был обеспечить «полноту жизненных ощущений». Удовольствие можно было получить, создав удивительные эффектные сочетания растений и многие развлекательные элементы. Отмеченные предпосылки послужили бурному развитию садово-паркового искусства не только в Италии, но и во многих других странах.</w:t>
      </w:r>
    </w:p>
    <w:p w:rsidR="00AB646C" w:rsidRDefault="009F1342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342">
        <w:rPr>
          <w:rFonts w:ascii="Times New Roman" w:hAnsi="Times New Roman" w:cs="Times New Roman"/>
          <w:sz w:val="28"/>
          <w:szCs w:val="28"/>
        </w:rPr>
        <w:t xml:space="preserve">Итальянские сады </w:t>
      </w:r>
      <w:r>
        <w:rPr>
          <w:rFonts w:ascii="Times New Roman" w:hAnsi="Times New Roman" w:cs="Times New Roman"/>
          <w:sz w:val="28"/>
          <w:szCs w:val="28"/>
        </w:rPr>
        <w:t xml:space="preserve"> эпохи Возрождения </w:t>
      </w:r>
      <w:r w:rsidRPr="009F1342">
        <w:rPr>
          <w:rFonts w:ascii="Times New Roman" w:hAnsi="Times New Roman" w:cs="Times New Roman"/>
          <w:sz w:val="28"/>
          <w:szCs w:val="28"/>
        </w:rPr>
        <w:t xml:space="preserve">относятся к </w:t>
      </w:r>
      <w:proofErr w:type="gramStart"/>
      <w:r w:rsidRPr="009F1342">
        <w:rPr>
          <w:rFonts w:ascii="Times New Roman" w:hAnsi="Times New Roman" w:cs="Times New Roman"/>
          <w:sz w:val="28"/>
          <w:szCs w:val="28"/>
        </w:rPr>
        <w:t>регулярным</w:t>
      </w:r>
      <w:proofErr w:type="gramEnd"/>
      <w:r w:rsidRPr="009F1342">
        <w:rPr>
          <w:rFonts w:ascii="Times New Roman" w:hAnsi="Times New Roman" w:cs="Times New Roman"/>
          <w:sz w:val="28"/>
          <w:szCs w:val="28"/>
        </w:rPr>
        <w:t xml:space="preserve">. Они замкнуты и строятся на внутренних композициях. Замкнутое пространство </w:t>
      </w:r>
      <w:r w:rsidRPr="009F1342">
        <w:rPr>
          <w:rFonts w:ascii="Times New Roman" w:hAnsi="Times New Roman" w:cs="Times New Roman"/>
          <w:sz w:val="28"/>
          <w:szCs w:val="28"/>
        </w:rPr>
        <w:lastRenderedPageBreak/>
        <w:t>садов связано с окружающим ландшафтом с помощью одного или нескольких внешних видов, включенных в обзор с внешних точек сада. К саду часто примыкают «лесные» участки или рощи.</w:t>
      </w:r>
      <w:r>
        <w:rPr>
          <w:rFonts w:ascii="Times New Roman" w:hAnsi="Times New Roman" w:cs="Times New Roman"/>
          <w:sz w:val="28"/>
          <w:szCs w:val="28"/>
        </w:rPr>
        <w:t xml:space="preserve"> Основные типами</w:t>
      </w:r>
      <w:r w:rsidRPr="0071653B">
        <w:rPr>
          <w:rFonts w:ascii="Times New Roman" w:hAnsi="Times New Roman" w:cs="Times New Roman"/>
          <w:sz w:val="28"/>
          <w:szCs w:val="28"/>
        </w:rPr>
        <w:t xml:space="preserve"> садов </w:t>
      </w:r>
      <w:r>
        <w:rPr>
          <w:rFonts w:ascii="Times New Roman" w:hAnsi="Times New Roman" w:cs="Times New Roman"/>
          <w:sz w:val="28"/>
          <w:szCs w:val="28"/>
        </w:rPr>
        <w:t xml:space="preserve"> в эпоху Ренессанса становятся </w:t>
      </w:r>
      <w:r w:rsidRPr="0071653B">
        <w:rPr>
          <w:rFonts w:ascii="Times New Roman" w:hAnsi="Times New Roman" w:cs="Times New Roman"/>
          <w:sz w:val="28"/>
          <w:szCs w:val="28"/>
        </w:rPr>
        <w:t>сады п</w:t>
      </w:r>
      <w:r>
        <w:rPr>
          <w:rFonts w:ascii="Times New Roman" w:hAnsi="Times New Roman" w:cs="Times New Roman"/>
          <w:sz w:val="28"/>
          <w:szCs w:val="28"/>
        </w:rPr>
        <w:t>ри виллах.</w:t>
      </w:r>
      <w:r w:rsidRPr="009F1342">
        <w:t xml:space="preserve"> </w:t>
      </w:r>
      <w:r w:rsidRPr="009F1342">
        <w:rPr>
          <w:rFonts w:ascii="Times New Roman" w:hAnsi="Times New Roman" w:cs="Times New Roman"/>
          <w:sz w:val="28"/>
          <w:szCs w:val="28"/>
        </w:rPr>
        <w:t>В целом планировка итальянского сада формировалась следующим образом: - на террасированном склоне, в его различных частях – на вершине, в средней части или у подножия – размещался дом. Он был планировочной доминантой сада, на которую ориентиро</w:t>
      </w:r>
      <w:r w:rsidR="00C732F7">
        <w:rPr>
          <w:rFonts w:ascii="Times New Roman" w:hAnsi="Times New Roman" w:cs="Times New Roman"/>
          <w:sz w:val="28"/>
          <w:szCs w:val="28"/>
        </w:rPr>
        <w:t>вана главная композиционная ось.</w:t>
      </w:r>
      <w:r w:rsidR="00D80178">
        <w:rPr>
          <w:rFonts w:ascii="Times New Roman" w:hAnsi="Times New Roman" w:cs="Times New Roman"/>
          <w:sz w:val="28"/>
          <w:szCs w:val="28"/>
        </w:rPr>
        <w:t xml:space="preserve"> </w:t>
      </w:r>
      <w:r w:rsidR="00C732F7">
        <w:rPr>
          <w:rFonts w:ascii="Times New Roman" w:hAnsi="Times New Roman" w:cs="Times New Roman"/>
          <w:sz w:val="28"/>
          <w:szCs w:val="28"/>
        </w:rPr>
        <w:t>С</w:t>
      </w:r>
      <w:r w:rsidRPr="009F1342">
        <w:rPr>
          <w:rFonts w:ascii="Times New Roman" w:hAnsi="Times New Roman" w:cs="Times New Roman"/>
          <w:sz w:val="28"/>
          <w:szCs w:val="28"/>
        </w:rPr>
        <w:t>ад имел ярко выраженное осевое построение.</w:t>
      </w:r>
      <w:r w:rsidRPr="009F1342">
        <w:t xml:space="preserve"> </w:t>
      </w:r>
      <w:r w:rsidR="00071E08" w:rsidRPr="00071E08">
        <w:rPr>
          <w:rFonts w:ascii="Times New Roman" w:hAnsi="Times New Roman" w:cs="Times New Roman"/>
          <w:sz w:val="28"/>
          <w:szCs w:val="28"/>
        </w:rPr>
        <w:t>Х</w:t>
      </w:r>
      <w:r w:rsidRPr="00071E08">
        <w:rPr>
          <w:rFonts w:ascii="Times New Roman" w:hAnsi="Times New Roman" w:cs="Times New Roman"/>
          <w:sz w:val="28"/>
          <w:szCs w:val="28"/>
        </w:rPr>
        <w:t>арактерными</w:t>
      </w:r>
      <w:r w:rsidR="00AB646C">
        <w:rPr>
          <w:rFonts w:ascii="Times New Roman" w:hAnsi="Times New Roman" w:cs="Times New Roman"/>
          <w:sz w:val="28"/>
          <w:szCs w:val="28"/>
        </w:rPr>
        <w:t xml:space="preserve"> чертами</w:t>
      </w:r>
      <w:r w:rsidR="00071E08">
        <w:rPr>
          <w:rFonts w:ascii="Times New Roman" w:hAnsi="Times New Roman" w:cs="Times New Roman"/>
          <w:sz w:val="28"/>
          <w:szCs w:val="28"/>
        </w:rPr>
        <w:t xml:space="preserve"> таких садов</w:t>
      </w:r>
      <w:r w:rsidR="00AB64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 рельеф, выраженный террасами, в виде подпорных стенок, облицованных камнями, украшенных нишами, скульптурами, гротами, увенчанных </w:t>
      </w:r>
      <w:r w:rsidR="00AB646C">
        <w:rPr>
          <w:rFonts w:ascii="Times New Roman" w:hAnsi="Times New Roman" w:cs="Times New Roman"/>
          <w:sz w:val="28"/>
          <w:szCs w:val="28"/>
        </w:rPr>
        <w:t>балюстрадой, и составля</w:t>
      </w:r>
      <w:r w:rsidR="00071E08">
        <w:rPr>
          <w:rFonts w:ascii="Times New Roman" w:hAnsi="Times New Roman" w:cs="Times New Roman"/>
          <w:sz w:val="28"/>
          <w:szCs w:val="28"/>
        </w:rPr>
        <w:t>ющих</w:t>
      </w:r>
      <w:r w:rsidR="00AB646C">
        <w:rPr>
          <w:rFonts w:ascii="Times New Roman" w:hAnsi="Times New Roman" w:cs="Times New Roman"/>
          <w:sz w:val="28"/>
          <w:szCs w:val="28"/>
        </w:rPr>
        <w:t xml:space="preserve"> 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 структурную основу сада. Лестницы, которые включены в осевую композицию сада, осуществляют связь между террасами. Также эту функцию выполняют пандусы</w:t>
      </w:r>
      <w:r w:rsidR="00071E08">
        <w:rPr>
          <w:rFonts w:ascii="Times New Roman" w:hAnsi="Times New Roman" w:cs="Times New Roman"/>
          <w:sz w:val="28"/>
          <w:szCs w:val="28"/>
        </w:rPr>
        <w:t xml:space="preserve"> -</w:t>
      </w:r>
      <w:r w:rsidR="003A4955">
        <w:rPr>
          <w:rFonts w:ascii="Times New Roman" w:hAnsi="Times New Roman" w:cs="Times New Roman"/>
          <w:sz w:val="28"/>
          <w:szCs w:val="28"/>
        </w:rPr>
        <w:t xml:space="preserve"> </w:t>
      </w:r>
      <w:r w:rsidR="00071E08">
        <w:rPr>
          <w:rFonts w:ascii="Times New Roman" w:hAnsi="Times New Roman" w:cs="Times New Roman"/>
          <w:sz w:val="28"/>
          <w:szCs w:val="28"/>
        </w:rPr>
        <w:t>сооружения</w:t>
      </w:r>
      <w:r w:rsidR="0071653B" w:rsidRPr="0071653B">
        <w:rPr>
          <w:rFonts w:ascii="Times New Roman" w:hAnsi="Times New Roman" w:cs="Times New Roman"/>
          <w:sz w:val="28"/>
          <w:szCs w:val="28"/>
        </w:rPr>
        <w:t>, представляющее наклонную плоскость, заменяющее лестницу, служащее для переходов или переездов с одной террасы на другую.  Для садов этой эпохи характерно планировочное и композиционное единство архитектурных ансамблей.</w:t>
      </w:r>
    </w:p>
    <w:p w:rsidR="0071653B" w:rsidRPr="0071653B" w:rsidRDefault="0071653B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3B">
        <w:rPr>
          <w:rFonts w:ascii="Times New Roman" w:hAnsi="Times New Roman" w:cs="Times New Roman"/>
          <w:sz w:val="28"/>
          <w:szCs w:val="28"/>
        </w:rPr>
        <w:t>Сады насыщены водными устройствами, которые становятся композиционными центрами сада, располагаются по его осям.</w:t>
      </w:r>
      <w:r w:rsidR="009F1342" w:rsidRPr="009F1342">
        <w:rPr>
          <w:rFonts w:ascii="Times New Roman" w:hAnsi="Times New Roman" w:cs="Times New Roman"/>
          <w:sz w:val="28"/>
          <w:szCs w:val="28"/>
        </w:rPr>
        <w:t xml:space="preserve"> Вода, взятая в трубы, направляется с верхних частей склонов в различные точки сада, где вздымается в фонтанах, ниспадает в каскадах, разливается в бассейнах</w:t>
      </w:r>
      <w:proofErr w:type="gramStart"/>
      <w:r w:rsidR="009F1342" w:rsidRPr="009F1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5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1653B">
        <w:rPr>
          <w:rFonts w:ascii="Times New Roman" w:hAnsi="Times New Roman" w:cs="Times New Roman"/>
          <w:sz w:val="28"/>
          <w:szCs w:val="28"/>
        </w:rPr>
        <w:t xml:space="preserve">урлит в плоских чашах. </w:t>
      </w:r>
      <w:r w:rsidR="00071E08" w:rsidRPr="00071E08">
        <w:rPr>
          <w:rFonts w:ascii="Times New Roman" w:hAnsi="Times New Roman" w:cs="Times New Roman"/>
          <w:sz w:val="28"/>
          <w:szCs w:val="28"/>
        </w:rPr>
        <w:t>Композиционные узлы – дом, партер, фонтаны и другие архитектурные сооружения размещались по этим осям, на их пересечении или завершении</w:t>
      </w:r>
      <w:r w:rsidR="00071E08">
        <w:rPr>
          <w:rFonts w:ascii="Times New Roman" w:hAnsi="Times New Roman" w:cs="Times New Roman"/>
          <w:sz w:val="28"/>
          <w:szCs w:val="28"/>
        </w:rPr>
        <w:t>.</w:t>
      </w:r>
    </w:p>
    <w:p w:rsidR="00FD3836" w:rsidRDefault="003A4955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3B">
        <w:rPr>
          <w:rFonts w:ascii="Times New Roman" w:hAnsi="Times New Roman" w:cs="Times New Roman"/>
          <w:sz w:val="28"/>
          <w:szCs w:val="28"/>
        </w:rPr>
        <w:t xml:space="preserve">Появляются новые элементы, такие как партеры и секретный сад. </w:t>
      </w:r>
      <w:r w:rsidR="00AB646C"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71653B" w:rsidRPr="0071653B">
        <w:rPr>
          <w:rFonts w:ascii="Times New Roman" w:hAnsi="Times New Roman" w:cs="Times New Roman"/>
          <w:sz w:val="28"/>
          <w:szCs w:val="28"/>
        </w:rPr>
        <w:t>приём</w:t>
      </w:r>
      <w:r w:rsidR="00AB646C">
        <w:rPr>
          <w:rFonts w:ascii="Times New Roman" w:hAnsi="Times New Roman" w:cs="Times New Roman"/>
          <w:sz w:val="28"/>
          <w:szCs w:val="28"/>
        </w:rPr>
        <w:t>ом является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боскет. </w:t>
      </w:r>
      <w:r w:rsidR="00AB646C">
        <w:rPr>
          <w:rFonts w:ascii="Times New Roman" w:hAnsi="Times New Roman" w:cs="Times New Roman"/>
          <w:sz w:val="28"/>
          <w:szCs w:val="28"/>
        </w:rPr>
        <w:t>Это у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часток сада, ограниченный ровными дорожками и имеющий строгую геометрическую форму. </w:t>
      </w:r>
      <w:r w:rsidR="00AB646C">
        <w:rPr>
          <w:rFonts w:ascii="Times New Roman" w:hAnsi="Times New Roman" w:cs="Times New Roman"/>
          <w:sz w:val="28"/>
          <w:szCs w:val="28"/>
        </w:rPr>
        <w:t>Как правило, боскет  о</w:t>
      </w:r>
      <w:r w:rsidR="0071653B" w:rsidRPr="0071653B">
        <w:rPr>
          <w:rFonts w:ascii="Times New Roman" w:hAnsi="Times New Roman" w:cs="Times New Roman"/>
          <w:sz w:val="28"/>
          <w:szCs w:val="28"/>
        </w:rPr>
        <w:t>брамлён живой изгородью, для которой подбираются растения, хорошо сохраняющие форму после стрижки (лавр, мирт, самшит). Замкнуты</w:t>
      </w:r>
      <w:r w:rsidR="00AB646C">
        <w:rPr>
          <w:rFonts w:ascii="Times New Roman" w:hAnsi="Times New Roman" w:cs="Times New Roman"/>
          <w:sz w:val="28"/>
          <w:szCs w:val="28"/>
        </w:rPr>
        <w:t xml:space="preserve">е пространства внутри боскетов 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называли кабинетами или зелёными залами. Внутри боскетов размещаются фонтаны, бассейны, цветники. Самшит используется </w:t>
      </w:r>
      <w:r w:rsidR="00AB646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1653B" w:rsidRPr="0071653B">
        <w:rPr>
          <w:rFonts w:ascii="Times New Roman" w:hAnsi="Times New Roman" w:cs="Times New Roman"/>
          <w:sz w:val="28"/>
          <w:szCs w:val="28"/>
        </w:rPr>
        <w:t>для узорчатых бордюров и арабесок на партерах. Бордюр -</w:t>
      </w:r>
      <w:r w:rsidR="00AB646C">
        <w:rPr>
          <w:rFonts w:ascii="Times New Roman" w:hAnsi="Times New Roman" w:cs="Times New Roman"/>
          <w:sz w:val="28"/>
          <w:szCs w:val="28"/>
        </w:rPr>
        <w:t xml:space="preserve"> низкая, узкая полоса из кустар</w:t>
      </w:r>
      <w:r w:rsidR="0071653B" w:rsidRPr="0071653B">
        <w:rPr>
          <w:rFonts w:ascii="Times New Roman" w:hAnsi="Times New Roman" w:cs="Times New Roman"/>
          <w:sz w:val="28"/>
          <w:szCs w:val="28"/>
        </w:rPr>
        <w:t>ника или цветочных растений, которая идёт по контуру газона, дорожек и т.д. Арабески - вид оформления партера. В садово-парковом искусстве цветник, в виде затейливо переплетённых линий-дорожек, создающих характерный узор на фоне зелени газона или декоративной отсыпки.</w:t>
      </w:r>
    </w:p>
    <w:p w:rsidR="0071653B" w:rsidRPr="0071653B" w:rsidRDefault="0071653B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3B">
        <w:rPr>
          <w:rFonts w:ascii="Times New Roman" w:hAnsi="Times New Roman" w:cs="Times New Roman"/>
          <w:sz w:val="28"/>
          <w:szCs w:val="28"/>
        </w:rPr>
        <w:t>Ассортимент растений сада: кипарис, дубы, сосна. Ассортимент цветочных растений богат, но исполнение сдержанное.</w:t>
      </w:r>
    </w:p>
    <w:p w:rsidR="003A4955" w:rsidRDefault="003A4955" w:rsidP="00FD383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ІІ </w:t>
      </w:r>
      <w:r w:rsidRPr="00347FB1">
        <w:rPr>
          <w:rFonts w:ascii="Times New Roman" w:hAnsi="Times New Roman" w:cs="Times New Roman"/>
          <w:b/>
          <w:i/>
          <w:sz w:val="28"/>
          <w:szCs w:val="28"/>
        </w:rPr>
        <w:t>ПРАКТИЧЕСКАЯ ЧАСТЬ:</w:t>
      </w:r>
    </w:p>
    <w:p w:rsidR="00BB4D5A" w:rsidRDefault="00BB4D5A" w:rsidP="00FD3836">
      <w:pPr>
        <w:ind w:firstLine="709"/>
        <w:contextualSpacing/>
        <w:jc w:val="both"/>
        <w:rPr>
          <w:b/>
          <w:bCs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«Снежный ком»</w:t>
      </w:r>
    </w:p>
    <w:p w:rsidR="00BB4D5A" w:rsidRPr="00BB4D5A" w:rsidRDefault="00BB4D5A" w:rsidP="00FD3836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BB4D5A">
        <w:rPr>
          <w:rFonts w:ascii="Times New Roman" w:hAnsi="Times New Roman" w:cs="Times New Roman"/>
          <w:bCs/>
          <w:spacing w:val="-1"/>
          <w:sz w:val="28"/>
          <w:szCs w:val="28"/>
        </w:rPr>
        <w:t>Учащимся раздается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6</w:t>
      </w:r>
      <w:r w:rsidRPr="00BB4D5A">
        <w:rPr>
          <w:rFonts w:ascii="Times New Roman" w:eastAsia="Times New Roman" w:hAnsi="Times New Roman" w:cs="Times New Roman"/>
          <w:spacing w:val="-1"/>
          <w:sz w:val="28"/>
          <w:szCs w:val="28"/>
        </w:rPr>
        <w:t>-8 карточек. Каждому предлагает</w:t>
      </w:r>
      <w:r w:rsidRPr="00BB4D5A">
        <w:rPr>
          <w:rFonts w:ascii="Times New Roman" w:eastAsia="Times New Roman" w:hAnsi="Times New Roman" w:cs="Times New Roman"/>
          <w:sz w:val="28"/>
          <w:szCs w:val="28"/>
        </w:rPr>
        <w:t xml:space="preserve">ся написать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варианта </w:t>
      </w:r>
      <w:r w:rsidRPr="00BB4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понятий связанных с темой </w:t>
      </w:r>
      <w:r w:rsidR="00FD3836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BB4D5A">
        <w:rPr>
          <w:rFonts w:ascii="Times New Roman" w:eastAsia="Times New Roman" w:hAnsi="Times New Roman" w:cs="Times New Roman"/>
          <w:sz w:val="28"/>
          <w:szCs w:val="28"/>
        </w:rPr>
        <w:t>. На каждой карточке пишется только один вариант.</w:t>
      </w:r>
    </w:p>
    <w:p w:rsidR="00BB4D5A" w:rsidRPr="00BB4D5A" w:rsidRDefault="00BB4D5A" w:rsidP="00FD3836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right="14" w:firstLine="709"/>
        <w:contextualSpacing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Учащиеся</w:t>
      </w:r>
      <w:r w:rsidRPr="00BB4D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объединяются в пары. В результате обсуждения пара </w:t>
      </w:r>
      <w:r w:rsidRPr="00BB4D5A">
        <w:rPr>
          <w:rFonts w:ascii="Times New Roman" w:eastAsia="Times New Roman" w:hAnsi="Times New Roman" w:cs="Times New Roman"/>
          <w:sz w:val="28"/>
          <w:szCs w:val="28"/>
        </w:rPr>
        <w:t>отбирает наиболее согласованные предложения-карточки. Их должно быть чуть больше половины от общей суммы карточек (например, из 10 карточек оставить только 6).</w:t>
      </w:r>
    </w:p>
    <w:p w:rsidR="00BB4D5A" w:rsidRPr="00BB4D5A" w:rsidRDefault="00BB4D5A" w:rsidP="00FD3836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right="24" w:firstLine="70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третьем этапе учащиеся</w:t>
      </w:r>
      <w:r w:rsidRPr="00BB4D5A">
        <w:rPr>
          <w:rFonts w:ascii="Times New Roman" w:eastAsia="Times New Roman" w:hAnsi="Times New Roman" w:cs="Times New Roman"/>
          <w:sz w:val="28"/>
          <w:szCs w:val="28"/>
        </w:rPr>
        <w:t xml:space="preserve"> объединяются в четверки и также путем дискуссии в </w:t>
      </w:r>
      <w:proofErr w:type="spellStart"/>
      <w:r w:rsidRPr="00BB4D5A">
        <w:rPr>
          <w:rFonts w:ascii="Times New Roman" w:eastAsia="Times New Roman" w:hAnsi="Times New Roman" w:cs="Times New Roman"/>
          <w:sz w:val="28"/>
          <w:szCs w:val="28"/>
        </w:rPr>
        <w:t>микрогруппе</w:t>
      </w:r>
      <w:proofErr w:type="spellEnd"/>
      <w:r w:rsidRPr="00BB4D5A">
        <w:rPr>
          <w:rFonts w:ascii="Times New Roman" w:eastAsia="Times New Roman" w:hAnsi="Times New Roman" w:cs="Times New Roman"/>
          <w:sz w:val="28"/>
          <w:szCs w:val="28"/>
        </w:rPr>
        <w:t xml:space="preserve"> оставляют чуть больше половины карточек от общей суммы (например, из 12 оставить 7).</w:t>
      </w:r>
    </w:p>
    <w:p w:rsidR="003A4955" w:rsidRDefault="00BB4D5A" w:rsidP="00FD3836">
      <w:pPr>
        <w:shd w:val="clear" w:color="auto" w:fill="FFFFFF"/>
        <w:tabs>
          <w:tab w:val="left" w:pos="284"/>
        </w:tabs>
        <w:ind w:right="1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B4D5A">
        <w:rPr>
          <w:rFonts w:ascii="Times New Roman" w:hAnsi="Times New Roman" w:cs="Times New Roman"/>
          <w:sz w:val="28"/>
          <w:szCs w:val="28"/>
        </w:rPr>
        <w:t>Представитель от группы защищает общие наработки, демонстрируя карточки аудитории. После этого карточки, зафиксированные скотчем на доске, комментируются каждой группой, а затем проводится классификация и систематизация предложений, выделяются сходные варианты.</w:t>
      </w:r>
    </w:p>
    <w:p w:rsidR="00BB4D5A" w:rsidRDefault="003A4955" w:rsidP="00FD383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EE2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653B" w:rsidRPr="0071653B" w:rsidRDefault="00BB4D5A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4D5A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предложение :</w:t>
      </w:r>
      <w:r>
        <w:rPr>
          <w:rFonts w:ascii="Times New Roman" w:hAnsi="Times New Roman" w:cs="Times New Roman"/>
          <w:b/>
          <w:sz w:val="28"/>
          <w:szCs w:val="28"/>
        </w:rPr>
        <w:t>«На занятии я узнал, что… – это…»</w:t>
      </w:r>
      <w:r w:rsidR="0071653B" w:rsidRPr="007165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653B" w:rsidRPr="0071653B" w:rsidRDefault="0071653B" w:rsidP="00FD38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3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1653B" w:rsidRPr="0071653B" w:rsidSect="0052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8B5"/>
    <w:multiLevelType w:val="singleLevel"/>
    <w:tmpl w:val="AE904E84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3B"/>
    <w:rsid w:val="00071E08"/>
    <w:rsid w:val="003A4955"/>
    <w:rsid w:val="003D6046"/>
    <w:rsid w:val="00523F52"/>
    <w:rsid w:val="005B656F"/>
    <w:rsid w:val="00627C7A"/>
    <w:rsid w:val="00680F7D"/>
    <w:rsid w:val="0071653B"/>
    <w:rsid w:val="00790E4F"/>
    <w:rsid w:val="00817F68"/>
    <w:rsid w:val="008912EC"/>
    <w:rsid w:val="009F1342"/>
    <w:rsid w:val="00A3342B"/>
    <w:rsid w:val="00AB646C"/>
    <w:rsid w:val="00B24EA5"/>
    <w:rsid w:val="00BB4D5A"/>
    <w:rsid w:val="00C732F7"/>
    <w:rsid w:val="00CC0744"/>
    <w:rsid w:val="00D55D0A"/>
    <w:rsid w:val="00D80178"/>
    <w:rsid w:val="00F82778"/>
    <w:rsid w:val="00FD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2015-01-30T06:08:00Z</dcterms:created>
  <dcterms:modified xsi:type="dcterms:W3CDTF">2020-12-14T14:17:00Z</dcterms:modified>
</cp:coreProperties>
</file>