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92" w:rsidRPr="005108C4" w:rsidRDefault="00E870E2" w:rsidP="00E87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C4">
        <w:rPr>
          <w:rFonts w:ascii="Times New Roman" w:hAnsi="Times New Roman" w:cs="Times New Roman"/>
          <w:b/>
          <w:sz w:val="28"/>
          <w:szCs w:val="28"/>
        </w:rPr>
        <w:t>План – конспект урока на тему «Население России. Демографические процессы»</w:t>
      </w:r>
    </w:p>
    <w:p w:rsidR="001B349B" w:rsidRDefault="0079359A" w:rsidP="001B349B">
      <w:pPr>
        <w:rPr>
          <w:rFonts w:ascii="Times New Roman" w:hAnsi="Times New Roman" w:cs="Times New Roman"/>
          <w:sz w:val="28"/>
          <w:szCs w:val="28"/>
        </w:rPr>
      </w:pPr>
      <w:r w:rsidRPr="001B349B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знания понятия «Замещающая миграция», демографические  особенности России. Формировать представления об особенностях демографических процессов России. Формировать умения характеризовать демографические процессы, полово</w:t>
      </w:r>
      <w:r w:rsidR="001B349B">
        <w:rPr>
          <w:rFonts w:ascii="Times New Roman" w:hAnsi="Times New Roman" w:cs="Times New Roman"/>
          <w:sz w:val="28"/>
          <w:szCs w:val="28"/>
        </w:rPr>
        <w:t>зрастную структуру населения, национальный и религиозный состав населения, размещение населения России.</w:t>
      </w:r>
    </w:p>
    <w:p w:rsidR="001B349B" w:rsidRDefault="001B349B" w:rsidP="001B349B">
      <w:pPr>
        <w:rPr>
          <w:rFonts w:ascii="Times New Roman" w:hAnsi="Times New Roman" w:cs="Times New Roman"/>
          <w:sz w:val="28"/>
          <w:szCs w:val="28"/>
        </w:rPr>
      </w:pPr>
      <w:r w:rsidRPr="00D55EB1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D55EB1">
        <w:rPr>
          <w:rFonts w:ascii="Times New Roman" w:hAnsi="Times New Roman" w:cs="Times New Roman"/>
          <w:sz w:val="28"/>
          <w:szCs w:val="28"/>
        </w:rPr>
        <w:t xml:space="preserve"> смешанный (устный опрос, объяснение).</w:t>
      </w:r>
    </w:p>
    <w:p w:rsidR="001B349B" w:rsidRPr="00D55EB1" w:rsidRDefault="001B349B" w:rsidP="001B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B1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D55EB1">
        <w:rPr>
          <w:rFonts w:ascii="Times New Roman" w:hAnsi="Times New Roman" w:cs="Times New Roman"/>
          <w:sz w:val="28"/>
          <w:szCs w:val="28"/>
        </w:rPr>
        <w:t xml:space="preserve"> словесные (объяснение материала учителем, работа с учебником).</w:t>
      </w:r>
    </w:p>
    <w:p w:rsidR="001B349B" w:rsidRDefault="001B349B" w:rsidP="001B34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EB1">
        <w:rPr>
          <w:rFonts w:ascii="Times New Roman" w:hAnsi="Times New Roman" w:cs="Times New Roman"/>
          <w:b/>
          <w:sz w:val="28"/>
          <w:szCs w:val="28"/>
        </w:rPr>
        <w:t>ТСО:</w:t>
      </w:r>
      <w:r w:rsidRPr="00D55EB1">
        <w:rPr>
          <w:rFonts w:ascii="Times New Roman" w:hAnsi="Times New Roman" w:cs="Times New Roman"/>
          <w:sz w:val="28"/>
          <w:szCs w:val="28"/>
        </w:rPr>
        <w:t xml:space="preserve"> учебник « Страны и народы 8 класс».</w:t>
      </w:r>
      <w:r w:rsidRPr="001B3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Политико-административная карта России, статистические данные о численности населения.</w:t>
      </w:r>
    </w:p>
    <w:p w:rsidR="001B349B" w:rsidRPr="00D55EB1" w:rsidRDefault="001B349B" w:rsidP="001B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49B" w:rsidRPr="00D55EB1" w:rsidRDefault="001B349B" w:rsidP="001B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EB1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1B349B" w:rsidRPr="00D55EB1" w:rsidRDefault="001B349B" w:rsidP="001B3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B1">
        <w:rPr>
          <w:rFonts w:ascii="Times New Roman" w:hAnsi="Times New Roman" w:cs="Times New Roman"/>
          <w:sz w:val="28"/>
          <w:szCs w:val="28"/>
        </w:rPr>
        <w:t>Организационный момент (2 мин)</w:t>
      </w:r>
    </w:p>
    <w:p w:rsidR="001B349B" w:rsidRPr="00D55EB1" w:rsidRDefault="001B349B" w:rsidP="001B3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B1">
        <w:rPr>
          <w:rFonts w:ascii="Times New Roman" w:hAnsi="Times New Roman" w:cs="Times New Roman"/>
          <w:sz w:val="28"/>
          <w:szCs w:val="28"/>
        </w:rPr>
        <w:t>Проверка домашнего задания (15 мин)</w:t>
      </w:r>
    </w:p>
    <w:p w:rsidR="001B349B" w:rsidRPr="00D55EB1" w:rsidRDefault="001B349B" w:rsidP="001B3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B1">
        <w:rPr>
          <w:rFonts w:ascii="Times New Roman" w:hAnsi="Times New Roman" w:cs="Times New Roman"/>
          <w:sz w:val="28"/>
          <w:szCs w:val="28"/>
        </w:rPr>
        <w:t>Изучение нового материала (25 мин)</w:t>
      </w:r>
    </w:p>
    <w:p w:rsidR="001B349B" w:rsidRPr="00D55EB1" w:rsidRDefault="001B349B" w:rsidP="001B3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B1">
        <w:rPr>
          <w:rFonts w:ascii="Times New Roman" w:hAnsi="Times New Roman" w:cs="Times New Roman"/>
          <w:sz w:val="28"/>
          <w:szCs w:val="28"/>
        </w:rPr>
        <w:t>Задание на дом, подведение итогов урока (3 мин)</w:t>
      </w:r>
    </w:p>
    <w:p w:rsidR="001B349B" w:rsidRPr="00D55EB1" w:rsidRDefault="001B349B" w:rsidP="001B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EB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B349B" w:rsidRPr="00D55EB1" w:rsidRDefault="001B349B" w:rsidP="001B34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EB1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1B349B" w:rsidRDefault="001B349B" w:rsidP="001B34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EB1">
        <w:rPr>
          <w:rFonts w:ascii="Times New Roman" w:hAnsi="Times New Roman" w:cs="Times New Roman"/>
          <w:i/>
          <w:sz w:val="28"/>
          <w:szCs w:val="28"/>
        </w:rPr>
        <w:t>Проверка домашнего задания.</w:t>
      </w:r>
    </w:p>
    <w:p w:rsidR="001B349B" w:rsidRDefault="001B349B" w:rsidP="001B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Тест:</w:t>
      </w:r>
    </w:p>
    <w:p w:rsidR="001B349B" w:rsidRDefault="001B349B" w:rsidP="001B34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размерам территории Россия занимает:</w:t>
      </w:r>
    </w:p>
    <w:p w:rsidR="001B349B" w:rsidRDefault="001B349B" w:rsidP="001B34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</w:p>
    <w:p w:rsidR="001B349B" w:rsidRDefault="001B349B" w:rsidP="001B34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1B349B" w:rsidRDefault="001B349B" w:rsidP="001B34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место</w:t>
      </w:r>
    </w:p>
    <w:p w:rsidR="001B349B" w:rsidRDefault="001B349B" w:rsidP="001B34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Территорию России от территории Японии отделяет пролив:</w:t>
      </w:r>
    </w:p>
    <w:p w:rsidR="001B349B" w:rsidRDefault="001B349B" w:rsidP="001B34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Берингов</w:t>
      </w:r>
    </w:p>
    <w:p w:rsidR="001B349B" w:rsidRDefault="001B349B" w:rsidP="001B34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Татарский</w:t>
      </w:r>
    </w:p>
    <w:p w:rsidR="001B349B" w:rsidRDefault="001B349B" w:rsidP="001B34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Лаперуза</w:t>
      </w:r>
    </w:p>
    <w:p w:rsidR="001B349B" w:rsidRDefault="001B349B" w:rsidP="001B34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западная область России</w:t>
      </w:r>
      <w:r w:rsidR="00684E16">
        <w:rPr>
          <w:rFonts w:ascii="Times New Roman" w:hAnsi="Times New Roman" w:cs="Times New Roman"/>
          <w:sz w:val="28"/>
          <w:szCs w:val="28"/>
        </w:rPr>
        <w:t xml:space="preserve"> имеет сухопутную границу с государствами:</w:t>
      </w:r>
    </w:p>
    <w:p w:rsidR="00684E16" w:rsidRDefault="00684E16" w:rsidP="00684E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Беларусь и Германия</w:t>
      </w:r>
    </w:p>
    <w:p w:rsidR="00684E16" w:rsidRDefault="00684E16" w:rsidP="00684E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Польша и Литва</w:t>
      </w:r>
    </w:p>
    <w:p w:rsidR="00684E16" w:rsidRDefault="00684E16" w:rsidP="00684E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Финляндия и Эстония</w:t>
      </w:r>
    </w:p>
    <w:p w:rsidR="00684E16" w:rsidRDefault="00684E16" w:rsidP="00684E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длинную по протяженности границу Россия имеет с государством:</w:t>
      </w:r>
    </w:p>
    <w:p w:rsidR="00684E16" w:rsidRDefault="00684E16" w:rsidP="00684E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Монголия</w:t>
      </w:r>
    </w:p>
    <w:p w:rsidR="00684E16" w:rsidRDefault="00684E16" w:rsidP="00684E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Финляндия </w:t>
      </w:r>
    </w:p>
    <w:p w:rsidR="00684E16" w:rsidRDefault="00684E16" w:rsidP="00684E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Украина</w:t>
      </w:r>
    </w:p>
    <w:p w:rsidR="00684E16" w:rsidRDefault="00684E16" w:rsidP="00684E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Казахстан </w:t>
      </w:r>
    </w:p>
    <w:p w:rsidR="00684E16" w:rsidRDefault="00684E16" w:rsidP="00684E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пересекается:</w:t>
      </w:r>
    </w:p>
    <w:p w:rsidR="00684E16" w:rsidRDefault="00684E16" w:rsidP="00684E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экватором</w:t>
      </w:r>
    </w:p>
    <w:p w:rsidR="00684E16" w:rsidRDefault="00684E16" w:rsidP="00684E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Северным тропиком</w:t>
      </w:r>
    </w:p>
    <w:p w:rsidR="00684E16" w:rsidRDefault="00684E16" w:rsidP="00684E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Северным полярным кругом</w:t>
      </w:r>
    </w:p>
    <w:p w:rsidR="00684E16" w:rsidRDefault="00684E16" w:rsidP="00684E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нулевым меридианом</w:t>
      </w:r>
    </w:p>
    <w:p w:rsidR="00684E16" w:rsidRDefault="00684E16" w:rsidP="00684E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Крайняя северная островная точка России:</w:t>
      </w:r>
    </w:p>
    <w:p w:rsidR="00684E16" w:rsidRDefault="00684E16" w:rsidP="00684E1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 Челюскин</w:t>
      </w:r>
    </w:p>
    <w:p w:rsidR="00684E16" w:rsidRDefault="00684E16" w:rsidP="00684E1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 Флигеля</w:t>
      </w:r>
    </w:p>
    <w:p w:rsidR="00684E16" w:rsidRDefault="00684E16" w:rsidP="00684E1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 Дежнев</w:t>
      </w:r>
    </w:p>
    <w:p w:rsidR="00684E16" w:rsidRPr="00684E16" w:rsidRDefault="00684E16" w:rsidP="00684E1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 Нордкап</w:t>
      </w:r>
    </w:p>
    <w:p w:rsidR="001B349B" w:rsidRDefault="001B349B" w:rsidP="001B34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EB1">
        <w:rPr>
          <w:rFonts w:ascii="Times New Roman" w:hAnsi="Times New Roman" w:cs="Times New Roman"/>
          <w:i/>
          <w:sz w:val="28"/>
          <w:szCs w:val="28"/>
        </w:rPr>
        <w:t>Изучение нового материала:</w:t>
      </w:r>
    </w:p>
    <w:p w:rsidR="00880BB0" w:rsidRDefault="00880BB0" w:rsidP="001B34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приступаем к изучению новой темы «Население России»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80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уроке  мы познакомимся   с численностью населения России, определим причины, влияющие на изменения  численности населения.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Рассмотрим половозрастную структуру населения, национальный и религиозный состав, а так же размещение населения России.</w:t>
      </w:r>
    </w:p>
    <w:p w:rsidR="00880BB0" w:rsidRDefault="00880BB0" w:rsidP="00880BB0">
      <w:pPr>
        <w:spacing w:after="0" w:line="240" w:lineRule="auto"/>
        <w:rPr>
          <w:rFonts w:ascii="Fjalla One" w:eastAsia="Times New Roman" w:hAnsi="Fjalla One" w:cs="Times New Roman"/>
          <w:color w:val="000000"/>
          <w:sz w:val="25"/>
          <w:szCs w:val="25"/>
          <w:shd w:val="clear" w:color="auto" w:fill="F5F5F5"/>
          <w:lang w:eastAsia="ru-RU"/>
        </w:rPr>
      </w:pPr>
    </w:p>
    <w:p w:rsidR="00880BB0" w:rsidRPr="00880BB0" w:rsidRDefault="00880BB0" w:rsidP="0088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Согласно  оценке, </w:t>
      </w:r>
      <w:proofErr w:type="gramStart"/>
      <w:r w:rsidRPr="0088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на конец</w:t>
      </w:r>
      <w:proofErr w:type="gramEnd"/>
      <w:r w:rsidRPr="0088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2021 года, население России составляло 146 023 195 человек. За 2021 год население России увеличилось приблизительно на 59 845 человек. Учитывая, что население России в начале года оценивалось в 145 963 350 человек, годовой прирост составил 0.04 %.</w:t>
      </w:r>
    </w:p>
    <w:p w:rsidR="00880BB0" w:rsidRPr="00880BB0" w:rsidRDefault="00880BB0" w:rsidP="00880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основные демографические показатели России за 2021 год:</w:t>
      </w:r>
    </w:p>
    <w:p w:rsidR="00880BB0" w:rsidRPr="00880BB0" w:rsidRDefault="00880BB0" w:rsidP="00880B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Родившихся</w:t>
      </w:r>
      <w:proofErr w:type="gramEnd"/>
      <w:r w:rsidRPr="0088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1 855 194 человека</w:t>
      </w:r>
    </w:p>
    <w:p w:rsidR="00880BB0" w:rsidRPr="00880BB0" w:rsidRDefault="00880BB0" w:rsidP="00880B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Умерших</w:t>
      </w:r>
      <w:proofErr w:type="gramEnd"/>
      <w:r w:rsidRPr="0088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2 023 052 человека</w:t>
      </w:r>
    </w:p>
    <w:p w:rsidR="00880BB0" w:rsidRPr="00880BB0" w:rsidRDefault="00880BB0" w:rsidP="00880B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Естественный прирост населения: -167 858 человек</w:t>
      </w:r>
    </w:p>
    <w:p w:rsidR="00880BB0" w:rsidRDefault="00880BB0" w:rsidP="00880B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Миграционный прирост населения: 227 703 человека</w:t>
      </w:r>
    </w:p>
    <w:p w:rsidR="00880BB0" w:rsidRPr="009A3A51" w:rsidRDefault="00880BB0" w:rsidP="00880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1:</w:t>
      </w:r>
    </w:p>
    <w:p w:rsidR="00880BB0" w:rsidRDefault="00880BB0" w:rsidP="00880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данных представленных в таблице, составить график роста численности населения с 1993 по 2021 г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E3B97" w:rsidTr="002E3B97">
        <w:tc>
          <w:tcPr>
            <w:tcW w:w="4785" w:type="dxa"/>
          </w:tcPr>
          <w:p w:rsidR="002E3B97" w:rsidRDefault="002E3B97" w:rsidP="00880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4786" w:type="dxa"/>
          </w:tcPr>
          <w:p w:rsidR="002E3B97" w:rsidRDefault="002E3B97" w:rsidP="00880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(млн. чел)</w:t>
            </w:r>
          </w:p>
        </w:tc>
      </w:tr>
      <w:tr w:rsidR="002E3B97" w:rsidTr="002E3B97">
        <w:tc>
          <w:tcPr>
            <w:tcW w:w="4785" w:type="dxa"/>
          </w:tcPr>
          <w:p w:rsidR="002E3B97" w:rsidRDefault="002E3B97" w:rsidP="00880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786" w:type="dxa"/>
          </w:tcPr>
          <w:p w:rsidR="002E3B97" w:rsidRDefault="002E3B97" w:rsidP="00880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148,3</w:t>
            </w:r>
          </w:p>
        </w:tc>
      </w:tr>
      <w:tr w:rsidR="002E3B97" w:rsidTr="002E3B97">
        <w:tc>
          <w:tcPr>
            <w:tcW w:w="4785" w:type="dxa"/>
          </w:tcPr>
          <w:p w:rsidR="002E3B97" w:rsidRDefault="002E3B97" w:rsidP="00880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786" w:type="dxa"/>
          </w:tcPr>
          <w:p w:rsidR="002E3B97" w:rsidRDefault="002E3B97" w:rsidP="00880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147,8</w:t>
            </w:r>
          </w:p>
        </w:tc>
      </w:tr>
      <w:tr w:rsidR="002E3B97" w:rsidTr="002E3B97">
        <w:tc>
          <w:tcPr>
            <w:tcW w:w="4785" w:type="dxa"/>
          </w:tcPr>
          <w:p w:rsidR="002E3B97" w:rsidRDefault="002E3B97" w:rsidP="00880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4786" w:type="dxa"/>
          </w:tcPr>
          <w:p w:rsidR="002E3B97" w:rsidRDefault="002E3B97" w:rsidP="00880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146,6</w:t>
            </w:r>
          </w:p>
        </w:tc>
      </w:tr>
      <w:tr w:rsidR="002E3B97" w:rsidTr="002E3B97">
        <w:tc>
          <w:tcPr>
            <w:tcW w:w="4785" w:type="dxa"/>
          </w:tcPr>
          <w:p w:rsidR="002E3B97" w:rsidRDefault="002E3B97" w:rsidP="00880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786" w:type="dxa"/>
          </w:tcPr>
          <w:p w:rsidR="002E3B97" w:rsidRDefault="002E3B97" w:rsidP="00880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145,5</w:t>
            </w:r>
          </w:p>
        </w:tc>
      </w:tr>
      <w:tr w:rsidR="002E3B97" w:rsidTr="002E3B97">
        <w:tc>
          <w:tcPr>
            <w:tcW w:w="4785" w:type="dxa"/>
          </w:tcPr>
          <w:p w:rsidR="002E3B97" w:rsidRDefault="002E3B97" w:rsidP="00880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786" w:type="dxa"/>
          </w:tcPr>
          <w:p w:rsidR="002E3B97" w:rsidRDefault="002E3B97" w:rsidP="00880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144,9</w:t>
            </w:r>
          </w:p>
        </w:tc>
      </w:tr>
      <w:tr w:rsidR="002E3B97" w:rsidTr="002E3B97">
        <w:tc>
          <w:tcPr>
            <w:tcW w:w="4785" w:type="dxa"/>
          </w:tcPr>
          <w:p w:rsidR="002E3B97" w:rsidRDefault="002E3B97" w:rsidP="00880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786" w:type="dxa"/>
          </w:tcPr>
          <w:p w:rsidR="002E3B97" w:rsidRDefault="002E3B97" w:rsidP="00880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145,1</w:t>
            </w:r>
          </w:p>
        </w:tc>
      </w:tr>
      <w:tr w:rsidR="002E3B97" w:rsidTr="002E3B97">
        <w:tc>
          <w:tcPr>
            <w:tcW w:w="4785" w:type="dxa"/>
          </w:tcPr>
          <w:p w:rsidR="002E3B97" w:rsidRDefault="002E3B97" w:rsidP="00880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786" w:type="dxa"/>
          </w:tcPr>
          <w:p w:rsidR="002E3B97" w:rsidRDefault="002E3B97" w:rsidP="00880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145,8</w:t>
            </w:r>
          </w:p>
        </w:tc>
      </w:tr>
      <w:tr w:rsidR="002E3B97" w:rsidTr="002E3B97">
        <w:tc>
          <w:tcPr>
            <w:tcW w:w="4785" w:type="dxa"/>
          </w:tcPr>
          <w:p w:rsidR="002E3B97" w:rsidRDefault="002E3B97" w:rsidP="00880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786" w:type="dxa"/>
          </w:tcPr>
          <w:p w:rsidR="002E3B97" w:rsidRDefault="002E3B97" w:rsidP="00880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145,9</w:t>
            </w:r>
          </w:p>
        </w:tc>
      </w:tr>
    </w:tbl>
    <w:p w:rsidR="002E3B97" w:rsidRPr="00880BB0" w:rsidRDefault="002E437C" w:rsidP="002E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37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3.8pt;margin-top:-18.45pt;width:0;height:370.5pt;flip:y;z-index:251659264;mso-position-horizontal-relative:text;mso-position-vertical-relative:text" o:connectortype="straight">
            <v:stroke endarrow="block"/>
          </v:shape>
        </w:pict>
      </w:r>
      <w:r w:rsid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чел.</w:t>
      </w:r>
    </w:p>
    <w:p w:rsidR="00880BB0" w:rsidRDefault="00880BB0" w:rsidP="001B34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0BB0" w:rsidRDefault="00880BB0" w:rsidP="001B34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0BB0" w:rsidRPr="00880BB0" w:rsidRDefault="00880BB0" w:rsidP="001B34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349B" w:rsidRPr="00880BB0" w:rsidRDefault="001B349B" w:rsidP="00E870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65" w:rsidRDefault="002E437C" w:rsidP="00E87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-13.8pt;margin-top:244.4pt;width:471pt;height:.75pt;z-index:251658240" o:connectortype="straight">
            <v:stroke endarrow="block"/>
          </v:shape>
        </w:pict>
      </w:r>
    </w:p>
    <w:p w:rsidR="00537865" w:rsidRPr="00537865" w:rsidRDefault="00537865" w:rsidP="00537865">
      <w:pPr>
        <w:rPr>
          <w:rFonts w:ascii="Times New Roman" w:hAnsi="Times New Roman" w:cs="Times New Roman"/>
          <w:sz w:val="28"/>
          <w:szCs w:val="28"/>
        </w:rPr>
      </w:pPr>
    </w:p>
    <w:p w:rsidR="00537865" w:rsidRPr="00537865" w:rsidRDefault="00537865" w:rsidP="00537865">
      <w:pPr>
        <w:rPr>
          <w:rFonts w:ascii="Times New Roman" w:hAnsi="Times New Roman" w:cs="Times New Roman"/>
          <w:sz w:val="28"/>
          <w:szCs w:val="28"/>
        </w:rPr>
      </w:pPr>
    </w:p>
    <w:p w:rsidR="00537865" w:rsidRPr="00537865" w:rsidRDefault="00537865" w:rsidP="00537865">
      <w:pPr>
        <w:rPr>
          <w:rFonts w:ascii="Times New Roman" w:hAnsi="Times New Roman" w:cs="Times New Roman"/>
          <w:sz w:val="28"/>
          <w:szCs w:val="28"/>
        </w:rPr>
      </w:pPr>
    </w:p>
    <w:p w:rsidR="00537865" w:rsidRPr="00537865" w:rsidRDefault="00537865" w:rsidP="00537865">
      <w:pPr>
        <w:rPr>
          <w:rFonts w:ascii="Times New Roman" w:hAnsi="Times New Roman" w:cs="Times New Roman"/>
          <w:sz w:val="28"/>
          <w:szCs w:val="28"/>
        </w:rPr>
      </w:pPr>
    </w:p>
    <w:p w:rsidR="00537865" w:rsidRPr="00537865" w:rsidRDefault="00537865" w:rsidP="00537865">
      <w:pPr>
        <w:rPr>
          <w:rFonts w:ascii="Times New Roman" w:hAnsi="Times New Roman" w:cs="Times New Roman"/>
          <w:sz w:val="28"/>
          <w:szCs w:val="28"/>
        </w:rPr>
      </w:pPr>
    </w:p>
    <w:p w:rsidR="00537865" w:rsidRDefault="00537865" w:rsidP="00537865">
      <w:pPr>
        <w:rPr>
          <w:rFonts w:ascii="Times New Roman" w:hAnsi="Times New Roman" w:cs="Times New Roman"/>
          <w:sz w:val="28"/>
          <w:szCs w:val="28"/>
        </w:rPr>
      </w:pPr>
    </w:p>
    <w:p w:rsidR="00537865" w:rsidRDefault="00537865" w:rsidP="00537865">
      <w:pPr>
        <w:rPr>
          <w:rFonts w:ascii="Times New Roman" w:hAnsi="Times New Roman" w:cs="Times New Roman"/>
          <w:sz w:val="28"/>
          <w:szCs w:val="28"/>
        </w:rPr>
      </w:pPr>
    </w:p>
    <w:p w:rsidR="00497986" w:rsidRDefault="00497986" w:rsidP="00537865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1B349B" w:rsidRDefault="00537865" w:rsidP="00537865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9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497986" w:rsidRDefault="00497986" w:rsidP="00537865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 и выясните причины изменения численности населения.</w:t>
      </w:r>
    </w:p>
    <w:p w:rsidR="00497986" w:rsidRPr="00497986" w:rsidRDefault="00497986" w:rsidP="0049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расчётам, по состоянию на начало 2022 года, население России имело следующее распределение по возрасту:</w:t>
      </w:r>
    </w:p>
    <w:tbl>
      <w:tblPr>
        <w:tblW w:w="10568" w:type="dxa"/>
        <w:tblCellSpacing w:w="15" w:type="dxa"/>
        <w:tblInd w:w="-672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7601"/>
        <w:gridCol w:w="1367"/>
      </w:tblGrid>
      <w:tr w:rsidR="00497986" w:rsidRPr="00497986" w:rsidTr="00794AD9">
        <w:trPr>
          <w:trHeight w:val="217"/>
          <w:tblCellSpacing w:w="15" w:type="dxa"/>
        </w:trPr>
        <w:tc>
          <w:tcPr>
            <w:tcW w:w="155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87CEEB"/>
            <w:vAlign w:val="center"/>
            <w:hideMark/>
          </w:tcPr>
          <w:p w:rsidR="00497986" w:rsidRPr="00497986" w:rsidRDefault="00497986" w:rsidP="00497986">
            <w:pPr>
              <w:spacing w:before="45" w:after="45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</w:pPr>
            <w:r w:rsidRPr="00497986"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  <w:t>15.2</w:t>
            </w:r>
          </w:p>
        </w:tc>
        <w:tc>
          <w:tcPr>
            <w:tcW w:w="757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A500"/>
            <w:vAlign w:val="center"/>
            <w:hideMark/>
          </w:tcPr>
          <w:p w:rsidR="00497986" w:rsidRPr="00497986" w:rsidRDefault="00497986" w:rsidP="00497986">
            <w:pPr>
              <w:spacing w:before="45" w:after="45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</w:pPr>
            <w:r w:rsidRPr="00497986"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  <w:t>71.8</w:t>
            </w:r>
          </w:p>
        </w:tc>
        <w:tc>
          <w:tcPr>
            <w:tcW w:w="132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00"/>
            <w:vAlign w:val="center"/>
            <w:hideMark/>
          </w:tcPr>
          <w:p w:rsidR="00497986" w:rsidRPr="00497986" w:rsidRDefault="00497986" w:rsidP="00497986">
            <w:pPr>
              <w:spacing w:before="45" w:after="45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</w:pPr>
            <w:r w:rsidRPr="00497986"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</w:tr>
    </w:tbl>
    <w:p w:rsidR="00497986" w:rsidRPr="00497986" w:rsidRDefault="00497986" w:rsidP="0049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4640"/>
      </w:tblGrid>
      <w:tr w:rsidR="00497986" w:rsidRPr="00497986" w:rsidTr="00497986">
        <w:trPr>
          <w:tblCellSpacing w:w="15" w:type="dxa"/>
        </w:trPr>
        <w:tc>
          <w:tcPr>
            <w:tcW w:w="3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87CEEB"/>
            <w:vAlign w:val="center"/>
            <w:hideMark/>
          </w:tcPr>
          <w:p w:rsidR="00497986" w:rsidRPr="00497986" w:rsidRDefault="00497986" w:rsidP="00497986">
            <w:pPr>
              <w:spacing w:after="0" w:line="240" w:lineRule="auto"/>
              <w:rPr>
                <w:rFonts w:ascii="Fjalla One" w:eastAsia="Times New Roman" w:hAnsi="Fjalla One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986" w:rsidRPr="00497986" w:rsidRDefault="00497986" w:rsidP="00497986">
            <w:pPr>
              <w:spacing w:after="0" w:line="240" w:lineRule="auto"/>
              <w:rPr>
                <w:rFonts w:ascii="Fjalla One" w:eastAsia="Times New Roman" w:hAnsi="Fjalla One" w:cs="Times New Roman"/>
                <w:color w:val="000000"/>
                <w:sz w:val="25"/>
                <w:szCs w:val="25"/>
                <w:lang w:eastAsia="ru-RU"/>
              </w:rPr>
            </w:pPr>
            <w:r w:rsidRPr="00497986">
              <w:rPr>
                <w:rFonts w:ascii="Fjalla One" w:eastAsia="Times New Roman" w:hAnsi="Fjalla One" w:cs="Times New Roman"/>
                <w:color w:val="000000"/>
                <w:sz w:val="25"/>
                <w:szCs w:val="25"/>
                <w:lang w:eastAsia="ru-RU"/>
              </w:rPr>
              <w:t>- процент людей младше 15 лет</w:t>
            </w:r>
          </w:p>
        </w:tc>
      </w:tr>
      <w:tr w:rsidR="00497986" w:rsidRPr="00497986" w:rsidTr="00497986">
        <w:trPr>
          <w:tblCellSpacing w:w="15" w:type="dxa"/>
        </w:trPr>
        <w:tc>
          <w:tcPr>
            <w:tcW w:w="3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A500"/>
            <w:vAlign w:val="center"/>
            <w:hideMark/>
          </w:tcPr>
          <w:p w:rsidR="00497986" w:rsidRPr="00497986" w:rsidRDefault="00497986" w:rsidP="00497986">
            <w:pPr>
              <w:spacing w:after="0" w:line="240" w:lineRule="auto"/>
              <w:rPr>
                <w:rFonts w:ascii="Fjalla One" w:eastAsia="Times New Roman" w:hAnsi="Fjalla One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986" w:rsidRPr="00497986" w:rsidRDefault="00497986" w:rsidP="00497986">
            <w:pPr>
              <w:spacing w:after="0" w:line="240" w:lineRule="auto"/>
              <w:rPr>
                <w:rFonts w:ascii="Fjalla One" w:eastAsia="Times New Roman" w:hAnsi="Fjalla One" w:cs="Times New Roman"/>
                <w:color w:val="000000"/>
                <w:sz w:val="25"/>
                <w:szCs w:val="25"/>
                <w:lang w:eastAsia="ru-RU"/>
              </w:rPr>
            </w:pPr>
            <w:r w:rsidRPr="00497986">
              <w:rPr>
                <w:rFonts w:ascii="Fjalla One" w:eastAsia="Times New Roman" w:hAnsi="Fjalla One" w:cs="Times New Roman"/>
                <w:color w:val="000000"/>
                <w:sz w:val="25"/>
                <w:szCs w:val="25"/>
                <w:lang w:eastAsia="ru-RU"/>
              </w:rPr>
              <w:t>- процент людей в возрасте от 15 до 65 лет</w:t>
            </w:r>
          </w:p>
        </w:tc>
      </w:tr>
      <w:tr w:rsidR="00497986" w:rsidRPr="00497986" w:rsidTr="00497986">
        <w:trPr>
          <w:tblCellSpacing w:w="15" w:type="dxa"/>
        </w:trPr>
        <w:tc>
          <w:tcPr>
            <w:tcW w:w="3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00"/>
            <w:vAlign w:val="center"/>
            <w:hideMark/>
          </w:tcPr>
          <w:p w:rsidR="00497986" w:rsidRPr="00497986" w:rsidRDefault="00497986" w:rsidP="00497986">
            <w:pPr>
              <w:spacing w:after="0" w:line="240" w:lineRule="auto"/>
              <w:rPr>
                <w:rFonts w:ascii="Fjalla One" w:eastAsia="Times New Roman" w:hAnsi="Fjalla One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986" w:rsidRPr="00497986" w:rsidRDefault="00497986" w:rsidP="00497986">
            <w:pPr>
              <w:spacing w:after="0" w:line="240" w:lineRule="auto"/>
              <w:rPr>
                <w:rFonts w:ascii="Fjalla One" w:eastAsia="Times New Roman" w:hAnsi="Fjalla One" w:cs="Times New Roman"/>
                <w:color w:val="000000"/>
                <w:sz w:val="25"/>
                <w:szCs w:val="25"/>
                <w:lang w:eastAsia="ru-RU"/>
              </w:rPr>
            </w:pPr>
            <w:r w:rsidRPr="00497986">
              <w:rPr>
                <w:rFonts w:ascii="Fjalla One" w:eastAsia="Times New Roman" w:hAnsi="Fjalla One" w:cs="Times New Roman"/>
                <w:color w:val="000000"/>
                <w:sz w:val="25"/>
                <w:szCs w:val="25"/>
                <w:lang w:eastAsia="ru-RU"/>
              </w:rPr>
              <w:t>- процент людей старше 64 лет</w:t>
            </w:r>
          </w:p>
        </w:tc>
      </w:tr>
    </w:tbl>
    <w:p w:rsidR="00497986" w:rsidRPr="00497986" w:rsidRDefault="00497986" w:rsidP="0049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абсолютных цифрах:</w:t>
      </w:r>
    </w:p>
    <w:p w:rsidR="00497986" w:rsidRPr="00497986" w:rsidRDefault="00497986" w:rsidP="004979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22 180 923 человека младше 15 лет (мужчин: 11 385 429 / женщин: 10 795 495)</w:t>
      </w:r>
    </w:p>
    <w:p w:rsidR="00497986" w:rsidRPr="00497986" w:rsidRDefault="00497986" w:rsidP="004979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104 822 751 человек старше 14 и младше 65 лет (мужчин: 49 973 518 / женщин: 54 849 233)</w:t>
      </w:r>
    </w:p>
    <w:p w:rsidR="00497986" w:rsidRPr="00497986" w:rsidRDefault="00497986" w:rsidP="004979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19 019 521 человек старше 64 лет (мужчин: 5 743 092 / женщин: 13 276 429)</w:t>
      </w:r>
    </w:p>
    <w:p w:rsidR="00497986" w:rsidRPr="00497986" w:rsidRDefault="005108C4" w:rsidP="0049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Упрощенная</w:t>
      </w:r>
      <w:r w:rsidR="00497986" w:rsidRPr="004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половозрастной </w:t>
      </w:r>
      <w:r w:rsidR="00497986" w:rsidRPr="004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пирамиды, в которой представлены только три возрастные группы, данные о которых были приведены выше:</w:t>
      </w:r>
    </w:p>
    <w:tbl>
      <w:tblPr>
        <w:tblW w:w="10493" w:type="dxa"/>
        <w:tblCellSpacing w:w="15" w:type="dxa"/>
        <w:tblInd w:w="-667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1"/>
        <w:gridCol w:w="329"/>
        <w:gridCol w:w="1052"/>
        <w:gridCol w:w="792"/>
        <w:gridCol w:w="3929"/>
      </w:tblGrid>
      <w:tr w:rsidR="00497986" w:rsidRPr="00497986" w:rsidTr="00794AD9">
        <w:trPr>
          <w:trHeight w:val="279"/>
          <w:tblCellSpacing w:w="15" w:type="dxa"/>
        </w:trPr>
        <w:tc>
          <w:tcPr>
            <w:tcW w:w="4346" w:type="dxa"/>
            <w:vAlign w:val="center"/>
            <w:hideMark/>
          </w:tcPr>
          <w:p w:rsidR="00497986" w:rsidRPr="00497986" w:rsidRDefault="00497986" w:rsidP="00497986">
            <w:pPr>
              <w:spacing w:before="45" w:after="45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4169E1"/>
            <w:vAlign w:val="center"/>
            <w:hideMark/>
          </w:tcPr>
          <w:p w:rsidR="00497986" w:rsidRPr="00497986" w:rsidRDefault="00497986" w:rsidP="00497986">
            <w:pPr>
              <w:spacing w:before="45" w:after="45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497986" w:rsidRPr="00497986" w:rsidRDefault="00497986" w:rsidP="00497986">
            <w:pPr>
              <w:spacing w:before="45" w:after="45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</w:pPr>
            <w:r w:rsidRPr="00497986"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  <w:t>65+</w:t>
            </w:r>
          </w:p>
        </w:tc>
        <w:tc>
          <w:tcPr>
            <w:tcW w:w="7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DA0DD"/>
            <w:vAlign w:val="center"/>
            <w:hideMark/>
          </w:tcPr>
          <w:p w:rsidR="00497986" w:rsidRPr="00497986" w:rsidRDefault="00497986" w:rsidP="00497986">
            <w:pPr>
              <w:spacing w:before="45" w:after="45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884" w:type="dxa"/>
            <w:vAlign w:val="center"/>
            <w:hideMark/>
          </w:tcPr>
          <w:p w:rsidR="00497986" w:rsidRPr="00497986" w:rsidRDefault="00497986" w:rsidP="00497986">
            <w:pPr>
              <w:spacing w:before="45" w:after="45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497986" w:rsidRPr="00497986" w:rsidRDefault="00497986" w:rsidP="00497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46" w:type="dxa"/>
        <w:tblCellSpacing w:w="15" w:type="dxa"/>
        <w:tblInd w:w="-667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1"/>
        <w:gridCol w:w="2118"/>
        <w:gridCol w:w="1047"/>
        <w:gridCol w:w="2328"/>
        <w:gridCol w:w="2372"/>
      </w:tblGrid>
      <w:tr w:rsidR="00497986" w:rsidRPr="00497986" w:rsidTr="00794AD9">
        <w:trPr>
          <w:trHeight w:val="311"/>
          <w:tblCellSpacing w:w="15" w:type="dxa"/>
        </w:trPr>
        <w:tc>
          <w:tcPr>
            <w:tcW w:w="2536" w:type="dxa"/>
            <w:vAlign w:val="center"/>
            <w:hideMark/>
          </w:tcPr>
          <w:p w:rsidR="00497986" w:rsidRPr="00497986" w:rsidRDefault="00497986" w:rsidP="00497986">
            <w:pPr>
              <w:spacing w:before="45" w:after="45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4169E1"/>
            <w:vAlign w:val="center"/>
            <w:hideMark/>
          </w:tcPr>
          <w:p w:rsidR="00497986" w:rsidRPr="00497986" w:rsidRDefault="00497986" w:rsidP="00497986">
            <w:pPr>
              <w:spacing w:before="45" w:after="45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17" w:type="dxa"/>
            <w:vAlign w:val="center"/>
            <w:hideMark/>
          </w:tcPr>
          <w:p w:rsidR="00497986" w:rsidRPr="00497986" w:rsidRDefault="00497986" w:rsidP="00497986">
            <w:pPr>
              <w:spacing w:before="45" w:after="45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</w:pPr>
            <w:r w:rsidRPr="00497986"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  <w:t>15-64</w:t>
            </w:r>
          </w:p>
        </w:tc>
        <w:tc>
          <w:tcPr>
            <w:tcW w:w="229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DA0DD"/>
            <w:vAlign w:val="center"/>
            <w:hideMark/>
          </w:tcPr>
          <w:p w:rsidR="00497986" w:rsidRPr="00497986" w:rsidRDefault="00497986" w:rsidP="00497986">
            <w:pPr>
              <w:spacing w:before="45" w:after="45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27" w:type="dxa"/>
            <w:vAlign w:val="center"/>
            <w:hideMark/>
          </w:tcPr>
          <w:p w:rsidR="00497986" w:rsidRPr="00497986" w:rsidRDefault="00497986" w:rsidP="00497986">
            <w:pPr>
              <w:spacing w:before="45" w:after="45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497986" w:rsidRPr="00497986" w:rsidRDefault="00497986" w:rsidP="00497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86" w:type="dxa"/>
        <w:tblCellSpacing w:w="15" w:type="dxa"/>
        <w:tblInd w:w="-667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7"/>
        <w:gridCol w:w="1596"/>
        <w:gridCol w:w="1041"/>
        <w:gridCol w:w="1513"/>
        <w:gridCol w:w="3159"/>
      </w:tblGrid>
      <w:tr w:rsidR="00497986" w:rsidRPr="00497986" w:rsidTr="00794AD9">
        <w:trPr>
          <w:trHeight w:val="247"/>
          <w:tblCellSpacing w:w="15" w:type="dxa"/>
        </w:trPr>
        <w:tc>
          <w:tcPr>
            <w:tcW w:w="3032" w:type="dxa"/>
            <w:vAlign w:val="center"/>
            <w:hideMark/>
          </w:tcPr>
          <w:p w:rsidR="00497986" w:rsidRPr="00497986" w:rsidRDefault="00497986" w:rsidP="00497986">
            <w:pPr>
              <w:spacing w:before="45" w:after="45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6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4169E1"/>
            <w:vAlign w:val="center"/>
            <w:hideMark/>
          </w:tcPr>
          <w:p w:rsidR="00497986" w:rsidRPr="00497986" w:rsidRDefault="00497986" w:rsidP="00497986">
            <w:pPr>
              <w:spacing w:before="45" w:after="45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11" w:type="dxa"/>
            <w:vAlign w:val="center"/>
            <w:hideMark/>
          </w:tcPr>
          <w:p w:rsidR="00497986" w:rsidRPr="00497986" w:rsidRDefault="00497986" w:rsidP="00497986">
            <w:pPr>
              <w:spacing w:before="45" w:after="45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</w:pPr>
            <w:r w:rsidRPr="00497986"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  <w:t>0-14</w:t>
            </w:r>
          </w:p>
        </w:tc>
        <w:tc>
          <w:tcPr>
            <w:tcW w:w="148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DA0DD"/>
            <w:vAlign w:val="center"/>
            <w:hideMark/>
          </w:tcPr>
          <w:p w:rsidR="00497986" w:rsidRPr="00497986" w:rsidRDefault="00497986" w:rsidP="00497986">
            <w:pPr>
              <w:spacing w:before="45" w:after="45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14" w:type="dxa"/>
            <w:vAlign w:val="center"/>
            <w:hideMark/>
          </w:tcPr>
          <w:p w:rsidR="00497986" w:rsidRPr="00497986" w:rsidRDefault="00497986" w:rsidP="00497986">
            <w:pPr>
              <w:spacing w:before="45" w:after="45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497986" w:rsidRPr="00497986" w:rsidRDefault="00497986" w:rsidP="00497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02" w:type="dxa"/>
        <w:jc w:val="center"/>
        <w:tblCellSpacing w:w="15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6"/>
        <w:gridCol w:w="1049"/>
        <w:gridCol w:w="4677"/>
      </w:tblGrid>
      <w:tr w:rsidR="00497986" w:rsidRPr="00497986" w:rsidTr="005108C4">
        <w:trPr>
          <w:trHeight w:val="255"/>
          <w:tblCellSpacing w:w="15" w:type="dxa"/>
          <w:jc w:val="center"/>
        </w:trPr>
        <w:tc>
          <w:tcPr>
            <w:tcW w:w="4631" w:type="dxa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97986" w:rsidRPr="00497986" w:rsidRDefault="00497986" w:rsidP="00497986">
            <w:pPr>
              <w:spacing w:after="0" w:line="240" w:lineRule="auto"/>
              <w:jc w:val="right"/>
              <w:rPr>
                <w:rFonts w:ascii="Fjalla One" w:eastAsia="Times New Roman" w:hAnsi="Fjalla One" w:cs="Times New Roman"/>
                <w:color w:val="000000"/>
                <w:sz w:val="21"/>
                <w:szCs w:val="21"/>
                <w:lang w:eastAsia="ru-RU"/>
              </w:rPr>
            </w:pPr>
            <w:r w:rsidRPr="00497986">
              <w:rPr>
                <w:rFonts w:ascii="Fjalla One" w:eastAsia="Times New Roman" w:hAnsi="Fjalla One" w:cs="Times New Roman"/>
                <w:color w:val="000000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1019" w:type="dxa"/>
            <w:vAlign w:val="center"/>
            <w:hideMark/>
          </w:tcPr>
          <w:p w:rsidR="00497986" w:rsidRPr="00497986" w:rsidRDefault="00497986" w:rsidP="00497986">
            <w:pPr>
              <w:spacing w:after="0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3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97986" w:rsidRPr="00497986" w:rsidRDefault="00497986" w:rsidP="00497986">
            <w:pPr>
              <w:spacing w:after="0" w:line="240" w:lineRule="auto"/>
              <w:rPr>
                <w:rFonts w:ascii="Fjalla One" w:eastAsia="Times New Roman" w:hAnsi="Fjalla One" w:cs="Times New Roman"/>
                <w:color w:val="000000"/>
                <w:sz w:val="21"/>
                <w:szCs w:val="21"/>
                <w:lang w:eastAsia="ru-RU"/>
              </w:rPr>
            </w:pPr>
            <w:r w:rsidRPr="00497986">
              <w:rPr>
                <w:rFonts w:ascii="Fjalla One" w:eastAsia="Times New Roman" w:hAnsi="Fjalla One" w:cs="Times New Roman"/>
                <w:color w:val="000000"/>
                <w:sz w:val="21"/>
                <w:szCs w:val="21"/>
                <w:lang w:eastAsia="ru-RU"/>
              </w:rPr>
              <w:t>женщины</w:t>
            </w:r>
          </w:p>
        </w:tc>
      </w:tr>
    </w:tbl>
    <w:p w:rsidR="00497986" w:rsidRPr="00497986" w:rsidRDefault="00497986" w:rsidP="00497986">
      <w:pPr>
        <w:spacing w:before="100" w:beforeAutospacing="1" w:after="100" w:afterAutospacing="1" w:line="240" w:lineRule="auto"/>
        <w:rPr>
          <w:rFonts w:ascii="Fjalla One" w:eastAsia="Times New Roman" w:hAnsi="Fjalla One" w:cs="Times New Roman"/>
          <w:color w:val="000000"/>
          <w:sz w:val="19"/>
          <w:szCs w:val="19"/>
          <w:lang w:eastAsia="ru-RU"/>
        </w:rPr>
      </w:pPr>
      <w:r w:rsidRPr="00497986">
        <w:rPr>
          <w:rFonts w:ascii="Fjalla One" w:eastAsia="Times New Roman" w:hAnsi="Fjalla One" w:cs="Times New Roman"/>
          <w:color w:val="000000"/>
          <w:sz w:val="19"/>
          <w:szCs w:val="19"/>
          <w:lang w:eastAsia="ru-RU"/>
        </w:rPr>
        <w:t>Примечание: Масштаб пирамиды отличается от абсолютных значений, приведённых выше, поскольку в каждой возрастной группе содержится разное количество лет.</w:t>
      </w:r>
    </w:p>
    <w:p w:rsidR="00497986" w:rsidRDefault="00497986" w:rsidP="0049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мы видим, возрастная пирамида России имеет регрессивный или убывающий тип. Такой тип пирамиды обычно встречается у </w:t>
      </w:r>
      <w:proofErr w:type="gramStart"/>
      <w:r w:rsidRPr="004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развитых</w:t>
      </w:r>
      <w:proofErr w:type="gramEnd"/>
      <w:r w:rsidRPr="004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стран. В таких странах обычно достаточно высокий уровень здравоохранения, как и уровень образования граждан. </w:t>
      </w:r>
      <w:proofErr w:type="spellStart"/>
      <w:r w:rsidRPr="004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Вследствии</w:t>
      </w:r>
      <w:proofErr w:type="spellEnd"/>
      <w:r w:rsidRPr="004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низкой смертности и рождаемости, население имеет высокую ожидаемую продолжительность жизни. Все эти факторы, наряду с </w:t>
      </w:r>
      <w:proofErr w:type="spellStart"/>
      <w:r w:rsidRPr="004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множестом</w:t>
      </w:r>
      <w:proofErr w:type="spellEnd"/>
      <w:r w:rsidRPr="004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других, приводят к старению населения (повышают средний возраст населения).</w:t>
      </w:r>
    </w:p>
    <w:p w:rsidR="00794AD9" w:rsidRDefault="00794AD9" w:rsidP="00794AD9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3A5BE5">
        <w:rPr>
          <w:color w:val="000000"/>
          <w:sz w:val="28"/>
          <w:szCs w:val="28"/>
        </w:rPr>
        <w:t>По сходству языка в географии принято объединять народы в языковые группы, а их – в языковые семьи.</w:t>
      </w:r>
    </w:p>
    <w:p w:rsidR="003A5BE5" w:rsidRDefault="003A5BE5" w:rsidP="00794AD9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3A5BE5" w:rsidRDefault="003A5BE5" w:rsidP="00794AD9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9A3A51">
        <w:rPr>
          <w:b/>
          <w:color w:val="000000"/>
          <w:sz w:val="28"/>
          <w:szCs w:val="28"/>
        </w:rPr>
        <w:t>Задание 2:</w:t>
      </w:r>
      <w:r w:rsidR="00235DDF">
        <w:rPr>
          <w:color w:val="000000"/>
          <w:sz w:val="28"/>
          <w:szCs w:val="28"/>
        </w:rPr>
        <w:t xml:space="preserve"> Проанализируйте схему и дайте ответ на вопросы.</w:t>
      </w:r>
    </w:p>
    <w:p w:rsidR="003A5BE5" w:rsidRDefault="003A5BE5" w:rsidP="00794AD9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3A5BE5" w:rsidRPr="003A5BE5" w:rsidRDefault="003A5BE5" w:rsidP="00794AD9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794AD9" w:rsidRDefault="00794AD9" w:rsidP="00794AD9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5715000" cy="3705225"/>
            <wp:effectExtent l="19050" t="0" r="0" b="0"/>
            <wp:docPr id="2" name="Рисунок 1" descr="hello_html_5b7d99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b7d99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AD9" w:rsidRDefault="00794AD9" w:rsidP="00794AD9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235DDF">
        <w:rPr>
          <w:rFonts w:ascii="Arial" w:hAnsi="Arial" w:cs="Arial"/>
          <w:color w:val="000000"/>
          <w:sz w:val="28"/>
          <w:szCs w:val="28"/>
        </w:rPr>
        <w:t> </w:t>
      </w:r>
      <w:r w:rsidRPr="00235DDF">
        <w:rPr>
          <w:color w:val="000000"/>
          <w:sz w:val="28"/>
          <w:szCs w:val="28"/>
        </w:rPr>
        <w:t>Выделите самую большую семью.</w:t>
      </w:r>
      <w:r w:rsidR="006E0FA3">
        <w:rPr>
          <w:color w:val="000000"/>
          <w:sz w:val="28"/>
          <w:szCs w:val="28"/>
        </w:rPr>
        <w:t xml:space="preserve"> </w:t>
      </w:r>
    </w:p>
    <w:p w:rsidR="006E0FA3" w:rsidRPr="00235DDF" w:rsidRDefault="006E0FA3" w:rsidP="00794AD9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E0FA3">
        <w:rPr>
          <w:i/>
          <w:color w:val="000000"/>
          <w:sz w:val="28"/>
          <w:szCs w:val="28"/>
        </w:rPr>
        <w:lastRenderedPageBreak/>
        <w:t>Физкультминутка:</w:t>
      </w:r>
      <w:r>
        <w:rPr>
          <w:color w:val="000000"/>
          <w:sz w:val="28"/>
          <w:szCs w:val="28"/>
        </w:rPr>
        <w:t xml:space="preserve"> учащиеся подписывают на карте России места проживания многочисленных этносов.</w:t>
      </w:r>
    </w:p>
    <w:p w:rsidR="00794AD9" w:rsidRPr="00235DDF" w:rsidRDefault="00794AD9" w:rsidP="00794AD9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235DDF">
        <w:rPr>
          <w:rFonts w:ascii="Arial" w:hAnsi="Arial" w:cs="Arial"/>
          <w:color w:val="000000"/>
          <w:sz w:val="28"/>
          <w:szCs w:val="28"/>
        </w:rPr>
        <w:t> </w:t>
      </w:r>
      <w:r w:rsidRPr="00235DDF">
        <w:rPr>
          <w:color w:val="000000"/>
          <w:sz w:val="28"/>
          <w:szCs w:val="28"/>
        </w:rPr>
        <w:t>Назовите народы, которые входят в состав индоевропейской языковой семьи?</w:t>
      </w:r>
    </w:p>
    <w:p w:rsidR="00235DDF" w:rsidRDefault="00235DDF" w:rsidP="00235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DDF" w:rsidRPr="00235DDF" w:rsidRDefault="00235DDF" w:rsidP="00235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Самый многочисленный народ России относится к языковой семье?  </w:t>
      </w:r>
    </w:p>
    <w:p w:rsidR="00235DDF" w:rsidRDefault="00235DDF" w:rsidP="00235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а) алтайской     б) индоевропейской    в) уральской</w:t>
      </w:r>
    </w:p>
    <w:p w:rsidR="00235DDF" w:rsidRDefault="00235DDF" w:rsidP="00235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В славянскую группу вместе с русскими входят?</w:t>
      </w:r>
    </w:p>
    <w:p w:rsidR="00235DDF" w:rsidRPr="00235DDF" w:rsidRDefault="00235DDF" w:rsidP="00235DDF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35DDF">
        <w:rPr>
          <w:rFonts w:ascii="Times New Roman" w:hAnsi="Times New Roman" w:cs="Times New Roman"/>
          <w:sz w:val="28"/>
          <w:szCs w:val="28"/>
        </w:rPr>
        <w:t xml:space="preserve">а) карелы    б) белорусы   </w:t>
      </w:r>
      <w:r>
        <w:rPr>
          <w:rFonts w:ascii="Times New Roman" w:hAnsi="Times New Roman" w:cs="Times New Roman"/>
          <w:sz w:val="28"/>
          <w:szCs w:val="28"/>
        </w:rPr>
        <w:t>в) якут</w:t>
      </w:r>
    </w:p>
    <w:p w:rsidR="00235DDF" w:rsidRPr="00235DDF" w:rsidRDefault="00235DDF" w:rsidP="00235DDF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235DDF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>2. В славянскую группу вместе с русскими входит народ:</w:t>
      </w:r>
      <w:r w:rsidRPr="00235DDF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  <w:r w:rsidRPr="0023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карелы    б) белорусы   в) якуты</w:t>
      </w:r>
    </w:p>
    <w:p w:rsidR="00235DDF" w:rsidRDefault="00235DDF" w:rsidP="00235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Второй по численности  народ России? </w:t>
      </w:r>
    </w:p>
    <w:p w:rsidR="00235DDF" w:rsidRDefault="00235DDF" w:rsidP="00235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3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украинцы    б) башкиры</w:t>
      </w:r>
      <w:r w:rsidRPr="0023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татары</w:t>
      </w:r>
    </w:p>
    <w:p w:rsidR="00235DDF" w:rsidRPr="00235DDF" w:rsidRDefault="00235DDF" w:rsidP="00235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35DDF">
        <w:rPr>
          <w:rFonts w:ascii="Times New Roman" w:hAnsi="Times New Roman" w:cs="Times New Roman"/>
          <w:sz w:val="28"/>
          <w:szCs w:val="28"/>
        </w:rPr>
        <w:t>Народ европейской части России - это</w:t>
      </w:r>
    </w:p>
    <w:p w:rsidR="00235DDF" w:rsidRPr="00235DDF" w:rsidRDefault="00235DDF" w:rsidP="00235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5DDF">
        <w:rPr>
          <w:rFonts w:ascii="Times New Roman" w:hAnsi="Times New Roman" w:cs="Times New Roman"/>
          <w:sz w:val="28"/>
          <w:szCs w:val="28"/>
        </w:rPr>
        <w:t xml:space="preserve"> а) буряты     б) тувинцы     в) коми</w:t>
      </w:r>
    </w:p>
    <w:p w:rsidR="00235DDF" w:rsidRPr="00235DDF" w:rsidRDefault="00235DDF" w:rsidP="00235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DDF">
        <w:rPr>
          <w:rFonts w:ascii="Times New Roman" w:hAnsi="Times New Roman" w:cs="Times New Roman"/>
          <w:sz w:val="28"/>
          <w:szCs w:val="28"/>
        </w:rPr>
        <w:t>5. К какой группе относятся коми?</w:t>
      </w:r>
    </w:p>
    <w:p w:rsidR="000B67CA" w:rsidRDefault="00235DDF" w:rsidP="000B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5DDF">
        <w:rPr>
          <w:rFonts w:ascii="Times New Roman" w:hAnsi="Times New Roman" w:cs="Times New Roman"/>
          <w:sz w:val="28"/>
          <w:szCs w:val="28"/>
        </w:rPr>
        <w:t xml:space="preserve"> а) славянской   б) монгольской    в) </w:t>
      </w:r>
      <w:proofErr w:type="spellStart"/>
      <w:r w:rsidRPr="00235DDF">
        <w:rPr>
          <w:rFonts w:ascii="Times New Roman" w:hAnsi="Times New Roman" w:cs="Times New Roman"/>
          <w:sz w:val="28"/>
          <w:szCs w:val="28"/>
        </w:rPr>
        <w:t>фино-угорской</w:t>
      </w:r>
      <w:proofErr w:type="spellEnd"/>
    </w:p>
    <w:p w:rsidR="000B67CA" w:rsidRPr="000B67CA" w:rsidRDefault="000B67CA" w:rsidP="000B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Религия в России</w:t>
      </w:r>
    </w:p>
    <w:tbl>
      <w:tblPr>
        <w:tblW w:w="9422" w:type="dxa"/>
        <w:tblCellSpacing w:w="15" w:type="dxa"/>
        <w:tblInd w:w="4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3"/>
        <w:gridCol w:w="5019"/>
      </w:tblGrid>
      <w:tr w:rsidR="000B67CA" w:rsidRPr="000B67CA" w:rsidTr="000B67CA">
        <w:trPr>
          <w:trHeight w:val="420"/>
          <w:tblCellSpacing w:w="15" w:type="dxa"/>
        </w:trPr>
        <w:tc>
          <w:tcPr>
            <w:tcW w:w="0" w:type="auto"/>
            <w:shd w:val="clear" w:color="auto" w:fill="666666"/>
            <w:vAlign w:val="center"/>
            <w:hideMark/>
          </w:tcPr>
          <w:p w:rsidR="000B67CA" w:rsidRPr="000B67CA" w:rsidRDefault="000B67CA" w:rsidP="000B67CA">
            <w:pPr>
              <w:spacing w:after="0" w:line="240" w:lineRule="auto"/>
              <w:jc w:val="center"/>
              <w:rPr>
                <w:rFonts w:ascii="Fjalla One" w:eastAsia="Times New Roman" w:hAnsi="Fjalla One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0B67CA">
              <w:rPr>
                <w:rFonts w:ascii="Fjalla One" w:eastAsia="Times New Roman" w:hAnsi="Fjalla One" w:cs="Times New Roman"/>
                <w:b/>
                <w:bCs/>
                <w:color w:val="FFFFFF"/>
                <w:sz w:val="23"/>
                <w:szCs w:val="23"/>
                <w:lang w:eastAsia="ru-RU"/>
              </w:rPr>
              <w:t>Религия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0B67CA" w:rsidRPr="000B67CA" w:rsidRDefault="000B67CA" w:rsidP="000B67CA">
            <w:pPr>
              <w:spacing w:after="0" w:line="240" w:lineRule="auto"/>
              <w:jc w:val="center"/>
              <w:rPr>
                <w:rFonts w:ascii="Fjalla One" w:eastAsia="Times New Roman" w:hAnsi="Fjalla One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0B67CA">
              <w:rPr>
                <w:rFonts w:ascii="Fjalla One" w:eastAsia="Times New Roman" w:hAnsi="Fjalla One" w:cs="Times New Roman"/>
                <w:b/>
                <w:bCs/>
                <w:color w:val="FFFFFF"/>
                <w:sz w:val="23"/>
                <w:szCs w:val="23"/>
                <w:lang w:eastAsia="ru-RU"/>
              </w:rPr>
              <w:t>Количество последователей</w:t>
            </w:r>
          </w:p>
        </w:tc>
      </w:tr>
      <w:tr w:rsidR="000B67CA" w:rsidRPr="000B67CA" w:rsidTr="000B67CA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B67CA" w:rsidRPr="000B67CA" w:rsidRDefault="000B67CA" w:rsidP="000B67CA">
            <w:pPr>
              <w:spacing w:after="0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</w:pPr>
            <w:r w:rsidRPr="000B67CA"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  <w:t>Христианство</w:t>
            </w:r>
          </w:p>
        </w:tc>
        <w:tc>
          <w:tcPr>
            <w:tcW w:w="0" w:type="auto"/>
            <w:vAlign w:val="center"/>
            <w:hideMark/>
          </w:tcPr>
          <w:p w:rsidR="000B67CA" w:rsidRPr="000B67CA" w:rsidRDefault="000B67CA" w:rsidP="000B67CA">
            <w:pPr>
              <w:spacing w:after="0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</w:pPr>
            <w:r w:rsidRPr="000B67CA"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  <w:t>107 041 133</w:t>
            </w:r>
          </w:p>
        </w:tc>
      </w:tr>
      <w:tr w:rsidR="000B67CA" w:rsidRPr="000B67CA" w:rsidTr="000B67CA">
        <w:trPr>
          <w:trHeight w:val="420"/>
          <w:tblCellSpacing w:w="15" w:type="dxa"/>
        </w:trPr>
        <w:tc>
          <w:tcPr>
            <w:tcW w:w="0" w:type="auto"/>
            <w:shd w:val="clear" w:color="auto" w:fill="BFBFBF"/>
            <w:vAlign w:val="center"/>
            <w:hideMark/>
          </w:tcPr>
          <w:p w:rsidR="000B67CA" w:rsidRPr="000B67CA" w:rsidRDefault="000B67CA" w:rsidP="000B67CA">
            <w:pPr>
              <w:spacing w:after="0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</w:pPr>
            <w:r w:rsidRPr="000B67CA"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  <w:t>Нерелигиозные и атеисты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0B67CA" w:rsidRPr="000B67CA" w:rsidRDefault="000B67CA" w:rsidP="000B67CA">
            <w:pPr>
              <w:spacing w:after="0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</w:pPr>
            <w:r w:rsidRPr="000B67CA"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  <w:t>23 657 113</w:t>
            </w:r>
          </w:p>
        </w:tc>
      </w:tr>
      <w:tr w:rsidR="000B67CA" w:rsidRPr="000B67CA" w:rsidTr="000B67CA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B67CA" w:rsidRPr="000B67CA" w:rsidRDefault="000B67CA" w:rsidP="000B67CA">
            <w:pPr>
              <w:spacing w:after="0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</w:pPr>
            <w:r w:rsidRPr="000B67CA"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  <w:t>Ислам</w:t>
            </w:r>
          </w:p>
        </w:tc>
        <w:tc>
          <w:tcPr>
            <w:tcW w:w="0" w:type="auto"/>
            <w:vAlign w:val="center"/>
            <w:hideMark/>
          </w:tcPr>
          <w:p w:rsidR="000B67CA" w:rsidRPr="000B67CA" w:rsidRDefault="000B67CA" w:rsidP="000B67CA">
            <w:pPr>
              <w:spacing w:after="0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</w:pPr>
            <w:r w:rsidRPr="000B67CA"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  <w:t>14 603 156</w:t>
            </w:r>
          </w:p>
        </w:tc>
      </w:tr>
      <w:tr w:rsidR="000B67CA" w:rsidRPr="000B67CA" w:rsidTr="000B67CA">
        <w:trPr>
          <w:trHeight w:val="420"/>
          <w:tblCellSpacing w:w="15" w:type="dxa"/>
        </w:trPr>
        <w:tc>
          <w:tcPr>
            <w:tcW w:w="0" w:type="auto"/>
            <w:shd w:val="clear" w:color="auto" w:fill="BFBFBF"/>
            <w:vAlign w:val="center"/>
            <w:hideMark/>
          </w:tcPr>
          <w:p w:rsidR="000B67CA" w:rsidRPr="000B67CA" w:rsidRDefault="000B67CA" w:rsidP="000B67CA">
            <w:pPr>
              <w:spacing w:after="0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</w:pPr>
            <w:r w:rsidRPr="000B67CA"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  <w:t>Иудаизм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0B67CA" w:rsidRPr="000B67CA" w:rsidRDefault="000B67CA" w:rsidP="000B67CA">
            <w:pPr>
              <w:spacing w:after="0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</w:pPr>
            <w:r w:rsidRPr="000B67CA"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  <w:t>292 063</w:t>
            </w:r>
          </w:p>
        </w:tc>
      </w:tr>
      <w:tr w:rsidR="000B67CA" w:rsidRPr="000B67CA" w:rsidTr="000B67CA">
        <w:trPr>
          <w:trHeight w:val="420"/>
          <w:tblCellSpacing w:w="15" w:type="dxa"/>
        </w:trPr>
        <w:tc>
          <w:tcPr>
            <w:tcW w:w="0" w:type="auto"/>
            <w:shd w:val="clear" w:color="auto" w:fill="666666"/>
            <w:vAlign w:val="center"/>
            <w:hideMark/>
          </w:tcPr>
          <w:p w:rsidR="000B67CA" w:rsidRPr="000B67CA" w:rsidRDefault="000B67CA" w:rsidP="000B67CA">
            <w:pPr>
              <w:spacing w:after="0" w:line="240" w:lineRule="auto"/>
              <w:jc w:val="center"/>
              <w:rPr>
                <w:rFonts w:ascii="Fjalla One" w:eastAsia="Times New Roman" w:hAnsi="Fjalla One" w:cs="Times New Roman"/>
                <w:color w:val="FFFFFF"/>
                <w:sz w:val="23"/>
                <w:szCs w:val="23"/>
                <w:lang w:eastAsia="ru-RU"/>
              </w:rPr>
            </w:pPr>
            <w:r w:rsidRPr="000B67CA">
              <w:rPr>
                <w:rFonts w:ascii="Fjalla One" w:eastAsia="Times New Roman" w:hAnsi="Fjalla One" w:cs="Times New Roman"/>
                <w:color w:val="FFFFFF"/>
                <w:sz w:val="23"/>
                <w:szCs w:val="23"/>
                <w:lang w:eastAsia="ru-RU"/>
              </w:rPr>
              <w:t>Народные верования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0B67CA" w:rsidRPr="000B67CA" w:rsidRDefault="000B67CA" w:rsidP="000B67CA">
            <w:pPr>
              <w:spacing w:after="0" w:line="240" w:lineRule="auto"/>
              <w:jc w:val="center"/>
              <w:rPr>
                <w:rFonts w:ascii="Fjalla One" w:eastAsia="Times New Roman" w:hAnsi="Fjalla One" w:cs="Times New Roman"/>
                <w:color w:val="FFFFFF"/>
                <w:sz w:val="23"/>
                <w:szCs w:val="23"/>
                <w:lang w:eastAsia="ru-RU"/>
              </w:rPr>
            </w:pPr>
            <w:r w:rsidRPr="000B67CA">
              <w:rPr>
                <w:rFonts w:ascii="Fjalla One" w:eastAsia="Times New Roman" w:hAnsi="Fjalla One" w:cs="Times New Roman"/>
                <w:color w:val="FFFFFF"/>
                <w:sz w:val="23"/>
                <w:szCs w:val="23"/>
                <w:lang w:eastAsia="ru-RU"/>
              </w:rPr>
              <w:t>292 063</w:t>
            </w:r>
          </w:p>
        </w:tc>
      </w:tr>
      <w:tr w:rsidR="000B67CA" w:rsidRPr="000B67CA" w:rsidTr="000B67CA">
        <w:trPr>
          <w:trHeight w:val="420"/>
          <w:tblCellSpacing w:w="15" w:type="dxa"/>
        </w:trPr>
        <w:tc>
          <w:tcPr>
            <w:tcW w:w="0" w:type="auto"/>
            <w:shd w:val="clear" w:color="auto" w:fill="BFBFBF"/>
            <w:vAlign w:val="center"/>
            <w:hideMark/>
          </w:tcPr>
          <w:p w:rsidR="000B67CA" w:rsidRPr="000B67CA" w:rsidRDefault="000B67CA" w:rsidP="000B67CA">
            <w:pPr>
              <w:spacing w:after="0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</w:pPr>
            <w:r w:rsidRPr="000B67CA"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  <w:t>Буддизм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0B67CA" w:rsidRPr="000B67CA" w:rsidRDefault="000B67CA" w:rsidP="000B67CA">
            <w:pPr>
              <w:spacing w:after="0" w:line="240" w:lineRule="auto"/>
              <w:jc w:val="center"/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</w:pPr>
            <w:r w:rsidRPr="000B67CA">
              <w:rPr>
                <w:rFonts w:ascii="Fjalla One" w:eastAsia="Times New Roman" w:hAnsi="Fjalla One" w:cs="Times New Roman"/>
                <w:color w:val="000000"/>
                <w:sz w:val="23"/>
                <w:szCs w:val="23"/>
                <w:lang w:eastAsia="ru-RU"/>
              </w:rPr>
              <w:t>146 032</w:t>
            </w:r>
          </w:p>
        </w:tc>
      </w:tr>
    </w:tbl>
    <w:p w:rsidR="00794AD9" w:rsidRDefault="000B67CA" w:rsidP="0049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3: Назовите все религии, представленные на территории России.</w:t>
      </w:r>
    </w:p>
    <w:p w:rsidR="000B67CA" w:rsidRPr="000B67CA" w:rsidRDefault="000B67CA" w:rsidP="000B67CA">
      <w:pPr>
        <w:pStyle w:val="2"/>
        <w:rPr>
          <w:color w:val="000000"/>
          <w:sz w:val="28"/>
          <w:szCs w:val="28"/>
        </w:rPr>
      </w:pPr>
      <w:r w:rsidRPr="000B67CA">
        <w:rPr>
          <w:color w:val="000000"/>
          <w:sz w:val="28"/>
          <w:szCs w:val="28"/>
        </w:rPr>
        <w:t>Плотность населения России</w:t>
      </w:r>
    </w:p>
    <w:p w:rsidR="000B67CA" w:rsidRPr="000B67CA" w:rsidRDefault="000B67CA" w:rsidP="000B67CA">
      <w:pPr>
        <w:pStyle w:val="a4"/>
        <w:rPr>
          <w:color w:val="000000"/>
          <w:sz w:val="28"/>
          <w:szCs w:val="28"/>
        </w:rPr>
      </w:pPr>
      <w:r w:rsidRPr="000B67CA">
        <w:rPr>
          <w:color w:val="000000"/>
          <w:sz w:val="28"/>
          <w:szCs w:val="28"/>
        </w:rPr>
        <w:t xml:space="preserve">Согласно данным Департамента Статистики Организации </w:t>
      </w:r>
      <w:proofErr w:type="spellStart"/>
      <w:r w:rsidRPr="000B67CA">
        <w:rPr>
          <w:color w:val="000000"/>
          <w:sz w:val="28"/>
          <w:szCs w:val="28"/>
        </w:rPr>
        <w:t>Объеденённых</w:t>
      </w:r>
      <w:proofErr w:type="spellEnd"/>
      <w:r w:rsidRPr="000B67CA">
        <w:rPr>
          <w:color w:val="000000"/>
          <w:sz w:val="28"/>
          <w:szCs w:val="28"/>
        </w:rPr>
        <w:t xml:space="preserve"> Наций, общая площадь России составляет 17 125 426 квадратных километров. </w:t>
      </w:r>
      <w:r w:rsidRPr="000B67CA">
        <w:rPr>
          <w:noProof/>
          <w:color w:val="0000FF"/>
          <w:sz w:val="28"/>
          <w:szCs w:val="28"/>
        </w:rPr>
        <w:drawing>
          <wp:inline distT="0" distB="0" distL="0" distR="0">
            <wp:extent cx="95250" cy="95250"/>
            <wp:effectExtent l="19050" t="0" r="0" b="0"/>
            <wp:docPr id="3" name="Рисунок 3" descr="https://countrymeters.info/images/external.jpg">
              <a:hlinkClick xmlns:a="http://schemas.openxmlformats.org/drawingml/2006/main" r:id="rId7" tgtFrame="&quot;_blank&quot;" tooltip="&quot;Департамент Статистики ООН. Численность населения с учётом пола, коэффициенты прироста населения, площадь и плотность населения - внешняя ссылка (английский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untrymeters.info/images/external.jpg">
                      <a:hlinkClick r:id="rId7" tgtFrame="&quot;_blank&quot;" tooltip="&quot;Департамент Статистики ООН. Численность населения с учётом пола, коэффициенты прироста населения, площадь и плотность населения - внешняя ссылка (английский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7CA" w:rsidRPr="000B67CA" w:rsidRDefault="000B67CA" w:rsidP="000B67CA">
      <w:pPr>
        <w:pStyle w:val="a4"/>
        <w:rPr>
          <w:color w:val="000000"/>
          <w:sz w:val="28"/>
          <w:szCs w:val="28"/>
        </w:rPr>
      </w:pPr>
      <w:r w:rsidRPr="000B67CA">
        <w:rPr>
          <w:color w:val="000000"/>
          <w:sz w:val="28"/>
          <w:szCs w:val="28"/>
        </w:rPr>
        <w:t xml:space="preserve">Под общей площадью подразумевается площадь суши и площадь всех водных поверхностей государства в пределах международных границ. Плотность населения считается как отношение общей численности населения, проживающей на данной территории, к общей площади этой территории. Согласно </w:t>
      </w:r>
      <w:proofErr w:type="gramStart"/>
      <w:r w:rsidRPr="000B67CA">
        <w:rPr>
          <w:color w:val="000000"/>
          <w:sz w:val="28"/>
          <w:szCs w:val="28"/>
        </w:rPr>
        <w:t>нашим</w:t>
      </w:r>
      <w:proofErr w:type="gramEnd"/>
      <w:r w:rsidRPr="000B67CA">
        <w:rPr>
          <w:color w:val="000000"/>
          <w:sz w:val="28"/>
          <w:szCs w:val="28"/>
        </w:rPr>
        <w:t xml:space="preserve"> </w:t>
      </w:r>
      <w:proofErr w:type="spellStart"/>
      <w:r w:rsidRPr="000B67CA">
        <w:rPr>
          <w:color w:val="000000"/>
          <w:sz w:val="28"/>
          <w:szCs w:val="28"/>
        </w:rPr>
        <w:t>рассчётам</w:t>
      </w:r>
      <w:proofErr w:type="spellEnd"/>
      <w:r w:rsidRPr="000B67CA">
        <w:rPr>
          <w:color w:val="000000"/>
          <w:sz w:val="28"/>
          <w:szCs w:val="28"/>
        </w:rPr>
        <w:t xml:space="preserve"> на начало 2022 года население России составляло приблизительно 146 023 195 человек.</w:t>
      </w:r>
    </w:p>
    <w:p w:rsidR="000B67CA" w:rsidRPr="00497986" w:rsidRDefault="000B67CA" w:rsidP="000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CA">
        <w:rPr>
          <w:rFonts w:ascii="Times New Roman" w:hAnsi="Times New Roman" w:cs="Times New Roman"/>
          <w:sz w:val="28"/>
          <w:szCs w:val="28"/>
          <w:shd w:val="clear" w:color="auto" w:fill="F5F5F5"/>
        </w:rPr>
        <w:t>Таким образом, плотность населения России равна 8.5 человека на квадратный километр.</w:t>
      </w:r>
    </w:p>
    <w:p w:rsidR="000B67CA" w:rsidRPr="000B67CA" w:rsidRDefault="000B67CA" w:rsidP="009A3A51">
      <w:pPr>
        <w:pStyle w:val="2"/>
        <w:rPr>
          <w:color w:val="000000"/>
          <w:sz w:val="28"/>
          <w:szCs w:val="28"/>
        </w:rPr>
      </w:pPr>
      <w:r w:rsidRPr="000B67CA">
        <w:rPr>
          <w:color w:val="000000"/>
          <w:sz w:val="28"/>
          <w:szCs w:val="28"/>
        </w:rPr>
        <w:lastRenderedPageBreak/>
        <w:t>Урбанизация России</w:t>
      </w:r>
    </w:p>
    <w:p w:rsidR="000B67CA" w:rsidRPr="000B67CA" w:rsidRDefault="000B67CA" w:rsidP="000B67CA">
      <w:pPr>
        <w:pStyle w:val="a4"/>
        <w:rPr>
          <w:color w:val="000000"/>
          <w:sz w:val="28"/>
          <w:szCs w:val="28"/>
        </w:rPr>
      </w:pPr>
      <w:r w:rsidRPr="000B67CA">
        <w:rPr>
          <w:color w:val="000000"/>
          <w:sz w:val="28"/>
          <w:szCs w:val="28"/>
        </w:rPr>
        <w:t xml:space="preserve">За </w:t>
      </w:r>
      <w:proofErr w:type="gramStart"/>
      <w:r w:rsidRPr="000B67CA">
        <w:rPr>
          <w:color w:val="000000"/>
          <w:sz w:val="28"/>
          <w:szCs w:val="28"/>
        </w:rPr>
        <w:t>последние</w:t>
      </w:r>
      <w:proofErr w:type="gramEnd"/>
      <w:r w:rsidRPr="000B67CA">
        <w:rPr>
          <w:color w:val="000000"/>
          <w:sz w:val="28"/>
          <w:szCs w:val="28"/>
        </w:rPr>
        <w:t xml:space="preserve"> 100 лет урбанизация России увеличилась более чем в 4 раза. А именно, доля населения в городских районах увеличилась с 17,5% в 1914 году, до 74,2% в 2014. По результатам первой всеобщей переписи населения Российской империи 1897 года доля городского населения составляла 14,7%. </w:t>
      </w:r>
      <w:r w:rsidRPr="000B67CA">
        <w:rPr>
          <w:noProof/>
          <w:color w:val="0000FF"/>
          <w:sz w:val="28"/>
          <w:szCs w:val="28"/>
        </w:rPr>
        <w:drawing>
          <wp:inline distT="0" distB="0" distL="0" distR="0">
            <wp:extent cx="95250" cy="95250"/>
            <wp:effectExtent l="19050" t="0" r="0" b="0"/>
            <wp:docPr id="5" name="Рисунок 5" descr="https://countrymeters.info/images/external.jpg">
              <a:hlinkClick xmlns:a="http://schemas.openxmlformats.org/drawingml/2006/main" r:id="rId9" tgtFrame="&quot;_blank&quot;" tooltip="&quot;Росстат - Численность населения - внешняя ссыл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untrymeters.info/images/external.jpg">
                      <a:hlinkClick r:id="rId9" tgtFrame="&quot;_blank&quot;" tooltip="&quot;Росстат - Численность населения - внешняя ссыл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7CA" w:rsidRPr="000B67CA" w:rsidRDefault="000B67CA" w:rsidP="000B67CA">
      <w:pPr>
        <w:pStyle w:val="a4"/>
        <w:rPr>
          <w:color w:val="000000"/>
          <w:sz w:val="28"/>
          <w:szCs w:val="28"/>
        </w:rPr>
      </w:pPr>
      <w:r w:rsidRPr="000B67CA">
        <w:rPr>
          <w:color w:val="000000"/>
          <w:sz w:val="28"/>
          <w:szCs w:val="28"/>
        </w:rPr>
        <w:t>Такой рост преимущественно связан с экономической политикой, проводимой руководством Советского Союза. В 1929—1939 годах на территории государства проводилась индустриализация и массовая коллективизация в сельской местности. Такая экономическая политика привела к масштабному голоду 1932—1933 годов с одной стороны, но и к значительному промышленному развитию - с другой. Значительный рост городского населения продолжился в конце 1940-х годов, когда Великая Отечественная война сменилась противостоянием между СССР и Западным миром (Холодная Война). В середине 1960-х годов скорость урбанизации постепенно начинает снижаться и в 1980-х годах не превышает 1,5% в год. За 20 с лишним лет, прошедших после распада Советского Союза доля городского населения Российской Федерации остаётся практически неизменной на уровне 74%.</w:t>
      </w:r>
    </w:p>
    <w:p w:rsidR="000B67CA" w:rsidRDefault="000B67CA" w:rsidP="000B67CA">
      <w:pPr>
        <w:pStyle w:val="a4"/>
        <w:rPr>
          <w:color w:val="000000"/>
          <w:sz w:val="28"/>
          <w:szCs w:val="28"/>
        </w:rPr>
      </w:pPr>
      <w:r w:rsidRPr="000B67CA">
        <w:rPr>
          <w:color w:val="000000"/>
          <w:sz w:val="28"/>
          <w:szCs w:val="28"/>
        </w:rPr>
        <w:t>На 1 января 2014 года доля населения в городских районах страны составляет 74,2% </w:t>
      </w:r>
      <w:r w:rsidRPr="000B67CA">
        <w:rPr>
          <w:noProof/>
          <w:color w:val="0000FF"/>
          <w:sz w:val="28"/>
          <w:szCs w:val="28"/>
        </w:rPr>
        <w:drawing>
          <wp:inline distT="0" distB="0" distL="0" distR="0">
            <wp:extent cx="95250" cy="95250"/>
            <wp:effectExtent l="19050" t="0" r="0" b="0"/>
            <wp:docPr id="6" name="Рисунок 6" descr="https://countrymeters.info/images/external.jpg">
              <a:hlinkClick xmlns:a="http://schemas.openxmlformats.org/drawingml/2006/main" r:id="rId10" tgtFrame="&quot;_blank&quot;" tooltip="&quot;Федеральная служба статистики - Доля городского населения в общей численности населения на 1 января - внешняя ссыл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untrymeters.info/images/external.jpg">
                      <a:hlinkClick r:id="rId10" tgtFrame="&quot;_blank&quot;" tooltip="&quot;Федеральная служба статистики - Доля городского населения в общей численности населения на 1 января - внешняя ссыл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7CA">
        <w:rPr>
          <w:color w:val="000000"/>
          <w:sz w:val="28"/>
          <w:szCs w:val="28"/>
        </w:rPr>
        <w:t> или 106 549 000 человек. Соответственно, в сельской местности проживает 25,8% или 37 118 000 человек.</w:t>
      </w:r>
    </w:p>
    <w:p w:rsidR="000B67CA" w:rsidRDefault="000B67CA" w:rsidP="000B67CA">
      <w:pPr>
        <w:pStyle w:val="a4"/>
        <w:rPr>
          <w:color w:val="000000"/>
          <w:sz w:val="28"/>
          <w:szCs w:val="28"/>
        </w:rPr>
      </w:pPr>
      <w:r w:rsidRPr="009A3A51">
        <w:rPr>
          <w:b/>
          <w:color w:val="000000"/>
          <w:sz w:val="28"/>
          <w:szCs w:val="28"/>
        </w:rPr>
        <w:t>Задание 4:</w:t>
      </w:r>
      <w:r>
        <w:rPr>
          <w:color w:val="000000"/>
          <w:sz w:val="28"/>
          <w:szCs w:val="28"/>
        </w:rPr>
        <w:t xml:space="preserve"> Дать определение «замещающая миграция»  и каковы особенности ее проявления в России?</w:t>
      </w:r>
    </w:p>
    <w:p w:rsidR="000B67CA" w:rsidRDefault="000B67CA" w:rsidP="000B67C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закрепления изученного материала, учащиеся выполняют задания на контурной карте.</w:t>
      </w:r>
    </w:p>
    <w:p w:rsidR="009A3A51" w:rsidRPr="009A3A51" w:rsidRDefault="009A3A51" w:rsidP="000B67CA">
      <w:pPr>
        <w:pStyle w:val="a4"/>
        <w:rPr>
          <w:b/>
          <w:color w:val="000000"/>
          <w:sz w:val="28"/>
          <w:szCs w:val="28"/>
        </w:rPr>
      </w:pPr>
      <w:r w:rsidRPr="009A3A51">
        <w:rPr>
          <w:b/>
          <w:color w:val="000000"/>
          <w:sz w:val="28"/>
          <w:szCs w:val="28"/>
        </w:rPr>
        <w:t>Рефлексия:</w:t>
      </w:r>
    </w:p>
    <w:p w:rsidR="009A3A51" w:rsidRDefault="009A3A51" w:rsidP="009A3A51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нового вы сегодня узнали?</w:t>
      </w:r>
    </w:p>
    <w:p w:rsidR="009A3A51" w:rsidRDefault="009A3A51" w:rsidP="009A3A51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понравилось на уроке?</w:t>
      </w:r>
    </w:p>
    <w:p w:rsidR="009A3A51" w:rsidRDefault="009A3A51" w:rsidP="009A3A51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не понравилось?</w:t>
      </w:r>
    </w:p>
    <w:p w:rsidR="009A3A51" w:rsidRDefault="009A3A51" w:rsidP="009A3A51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у вас возникли затруднения во время работы?</w:t>
      </w:r>
    </w:p>
    <w:p w:rsidR="009A3A51" w:rsidRPr="00D55EB1" w:rsidRDefault="009A3A51" w:rsidP="009A3A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A51"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задание:</w:t>
      </w:r>
      <w:r w:rsidRPr="009A3A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55E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38</w:t>
      </w:r>
    </w:p>
    <w:p w:rsidR="009A3A51" w:rsidRPr="000B67CA" w:rsidRDefault="009A3A51" w:rsidP="009A3A51">
      <w:pPr>
        <w:pStyle w:val="a4"/>
        <w:rPr>
          <w:color w:val="000000"/>
          <w:sz w:val="28"/>
          <w:szCs w:val="28"/>
        </w:rPr>
      </w:pPr>
    </w:p>
    <w:p w:rsidR="00497986" w:rsidRDefault="00497986" w:rsidP="00537865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497986" w:rsidRPr="00537865" w:rsidRDefault="00497986" w:rsidP="00537865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sectPr w:rsidR="00497986" w:rsidRPr="00537865" w:rsidSect="007A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jalla 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5EB"/>
    <w:multiLevelType w:val="multilevel"/>
    <w:tmpl w:val="A1B6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C7C15"/>
    <w:multiLevelType w:val="hybridMultilevel"/>
    <w:tmpl w:val="FB048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62326"/>
    <w:multiLevelType w:val="hybridMultilevel"/>
    <w:tmpl w:val="3426FC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5F7C1F"/>
    <w:multiLevelType w:val="hybridMultilevel"/>
    <w:tmpl w:val="16B8F1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2FC4"/>
    <w:multiLevelType w:val="hybridMultilevel"/>
    <w:tmpl w:val="7598B95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0C6254"/>
    <w:multiLevelType w:val="hybridMultilevel"/>
    <w:tmpl w:val="0624CE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DB4B55"/>
    <w:multiLevelType w:val="hybridMultilevel"/>
    <w:tmpl w:val="8D8A8E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D15B42"/>
    <w:multiLevelType w:val="hybridMultilevel"/>
    <w:tmpl w:val="5422FB9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F937AE"/>
    <w:multiLevelType w:val="hybridMultilevel"/>
    <w:tmpl w:val="BFF2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E0176"/>
    <w:multiLevelType w:val="multilevel"/>
    <w:tmpl w:val="8DF0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A229D"/>
    <w:multiLevelType w:val="hybridMultilevel"/>
    <w:tmpl w:val="31143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208D0"/>
    <w:multiLevelType w:val="hybridMultilevel"/>
    <w:tmpl w:val="73AAA5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0E2"/>
    <w:rsid w:val="000B67CA"/>
    <w:rsid w:val="001B349B"/>
    <w:rsid w:val="00235DDF"/>
    <w:rsid w:val="002E3B97"/>
    <w:rsid w:val="002E437C"/>
    <w:rsid w:val="003A5BE5"/>
    <w:rsid w:val="00497986"/>
    <w:rsid w:val="005108C4"/>
    <w:rsid w:val="00537865"/>
    <w:rsid w:val="00684E16"/>
    <w:rsid w:val="006E0FA3"/>
    <w:rsid w:val="0079359A"/>
    <w:rsid w:val="00794AD9"/>
    <w:rsid w:val="007A1392"/>
    <w:rsid w:val="00880BB0"/>
    <w:rsid w:val="009A3A51"/>
    <w:rsid w:val="00E8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92"/>
  </w:style>
  <w:style w:type="paragraph" w:styleId="2">
    <w:name w:val="heading 2"/>
    <w:basedOn w:val="a"/>
    <w:link w:val="20"/>
    <w:uiPriority w:val="9"/>
    <w:qFormat/>
    <w:rsid w:val="000B6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4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B97"/>
    <w:rPr>
      <w:rFonts w:ascii="Tahoma" w:hAnsi="Tahoma" w:cs="Tahoma"/>
      <w:sz w:val="16"/>
      <w:szCs w:val="16"/>
    </w:rPr>
  </w:style>
  <w:style w:type="character" w:customStyle="1" w:styleId="ff5">
    <w:name w:val="ff5"/>
    <w:basedOn w:val="a0"/>
    <w:rsid w:val="00235DDF"/>
  </w:style>
  <w:style w:type="character" w:customStyle="1" w:styleId="a8">
    <w:name w:val="_"/>
    <w:basedOn w:val="a0"/>
    <w:rsid w:val="00235DDF"/>
  </w:style>
  <w:style w:type="character" w:customStyle="1" w:styleId="ff7">
    <w:name w:val="ff7"/>
    <w:basedOn w:val="a0"/>
    <w:rsid w:val="00235DDF"/>
  </w:style>
  <w:style w:type="character" w:customStyle="1" w:styleId="ff3">
    <w:name w:val="ff3"/>
    <w:basedOn w:val="a0"/>
    <w:rsid w:val="00235DDF"/>
  </w:style>
  <w:style w:type="character" w:customStyle="1" w:styleId="20">
    <w:name w:val="Заголовок 2 Знак"/>
    <w:basedOn w:val="a0"/>
    <w:link w:val="2"/>
    <w:uiPriority w:val="9"/>
    <w:rsid w:val="000B6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0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18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32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unstats.un.org/unsd/demographic/products/dyb/dyb2012/Table03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edstat.ru/indicator/data.do?id=36057&amp;referrerType=1&amp;referrerId=1292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free_doc/new_site/population/demo/demo1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2BFE7-E55A-41AB-921A-A23B1B7A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2022-02-21T14:48:00Z</dcterms:created>
  <dcterms:modified xsi:type="dcterms:W3CDTF">2022-02-22T18:39:00Z</dcterms:modified>
</cp:coreProperties>
</file>