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27" w:rsidRDefault="006D2C27" w:rsidP="006D2C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А.Ф.Ковалева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(Могилев, Республика Беларусь)</w:t>
      </w:r>
    </w:p>
    <w:p w:rsidR="006D2C27" w:rsidRDefault="006D2C27" w:rsidP="006D2C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2C27" w:rsidRDefault="006D2C27" w:rsidP="006D2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 ФОРМИРОВАНИЯ ГРАЖДАНСТВЕННОСТИ И ПАТРИОТИЗМА В СРЕДНЕЙ ШКОЛЕ</w:t>
      </w:r>
    </w:p>
    <w:p w:rsidR="006D2C27" w:rsidRDefault="00AF4318" w:rsidP="006D2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(ИЗ ОПЫТА РАБОТЫ)</w:t>
      </w:r>
    </w:p>
    <w:p w:rsidR="00AF4318" w:rsidRDefault="00AF4318" w:rsidP="006D2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C27" w:rsidRDefault="006D2C27" w:rsidP="008C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27">
        <w:rPr>
          <w:rFonts w:ascii="Times New Roman" w:eastAsia="Calibri" w:hAnsi="Times New Roman" w:cs="Times New Roman"/>
          <w:sz w:val="28"/>
          <w:szCs w:val="28"/>
        </w:rPr>
        <w:t xml:space="preserve">Уважение к своей стране, к ее национальным традициям, истории и богатой культуре является основой </w:t>
      </w:r>
      <w:r>
        <w:rPr>
          <w:rFonts w:ascii="Times New Roman" w:eastAsia="Calibri" w:hAnsi="Times New Roman" w:cs="Times New Roman"/>
          <w:sz w:val="28"/>
          <w:szCs w:val="28"/>
        </w:rPr>
        <w:t>гражданско-патриотического</w:t>
      </w:r>
      <w:r w:rsidRPr="006D2C27">
        <w:rPr>
          <w:rFonts w:ascii="Times New Roman" w:eastAsia="Calibri" w:hAnsi="Times New Roman" w:cs="Times New Roman"/>
          <w:sz w:val="28"/>
          <w:szCs w:val="28"/>
        </w:rPr>
        <w:t xml:space="preserve"> воспитания. </w:t>
      </w:r>
    </w:p>
    <w:p w:rsidR="006D2C27" w:rsidRDefault="006D2C27" w:rsidP="008C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подразумевает и о</w:t>
      </w:r>
      <w:r w:rsidRPr="006D2C27">
        <w:rPr>
          <w:rFonts w:ascii="Times New Roman" w:eastAsia="Calibri" w:hAnsi="Times New Roman" w:cs="Times New Roman"/>
          <w:sz w:val="28"/>
          <w:szCs w:val="28"/>
        </w:rPr>
        <w:t>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</w:t>
      </w:r>
      <w:r>
        <w:rPr>
          <w:rFonts w:ascii="Times New Roman" w:eastAsia="Calibri" w:hAnsi="Times New Roman" w:cs="Times New Roman"/>
          <w:sz w:val="28"/>
          <w:szCs w:val="28"/>
        </w:rPr>
        <w:t>илейным и памятным датам страны</w:t>
      </w:r>
      <w:r w:rsidRPr="006D2C27">
        <w:rPr>
          <w:rFonts w:ascii="Times New Roman" w:eastAsia="Calibri" w:hAnsi="Times New Roman" w:cs="Times New Roman"/>
          <w:sz w:val="28"/>
          <w:szCs w:val="28"/>
        </w:rPr>
        <w:t>, активное участие обучающихся в мероприятиях гражданско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2C27">
        <w:rPr>
          <w:rFonts w:ascii="Times New Roman" w:eastAsia="Calibri" w:hAnsi="Times New Roman" w:cs="Times New Roman"/>
          <w:sz w:val="28"/>
          <w:szCs w:val="28"/>
        </w:rPr>
        <w:t>патриотической, историко-краеведческой, военно-патриотической направленности, приобретение ими опыта выражения своей гражданской 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A8A" w:rsidRPr="001C1A8A" w:rsidRDefault="001C1A8A" w:rsidP="001C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Источником саморазвития, самоорганизации личности учащегося является гражданская инициатива, социальное творчество отдельных граждан и общественных объединений. Поэтому смыслом гражданско-патриотического воспитания является развитие социальной активности посредством включения учащихся в различные виды социально-значимой деятельности с целью формирования социального опыта, социально-коммуникативных навыков и умений [1, </w:t>
      </w:r>
      <w:r w:rsidRPr="001C1A8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C1A8A">
        <w:rPr>
          <w:rFonts w:ascii="Times New Roman" w:eastAsia="Calibri" w:hAnsi="Times New Roman" w:cs="Times New Roman"/>
          <w:sz w:val="28"/>
          <w:szCs w:val="28"/>
        </w:rPr>
        <w:t>. 38].</w:t>
      </w:r>
    </w:p>
    <w:p w:rsidR="008C2C6D" w:rsidRPr="00F85C7C" w:rsidRDefault="009A1827" w:rsidP="009A1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2C27" w:rsidRPr="006D2C27">
        <w:rPr>
          <w:rFonts w:ascii="Times New Roman" w:eastAsia="Calibri" w:hAnsi="Times New Roman" w:cs="Times New Roman"/>
          <w:sz w:val="28"/>
          <w:szCs w:val="28"/>
        </w:rPr>
        <w:t xml:space="preserve">оспитание </w:t>
      </w:r>
      <w:r>
        <w:rPr>
          <w:rFonts w:ascii="Times New Roman" w:eastAsia="Calibri" w:hAnsi="Times New Roman" w:cs="Times New Roman"/>
          <w:sz w:val="28"/>
          <w:szCs w:val="28"/>
        </w:rPr>
        <w:t>гражданина и патриота</w:t>
      </w:r>
      <w:r w:rsidRPr="006D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C27" w:rsidRPr="006D2C27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целенаправленный процесс формирования социально-ценностного отношения к Родине, своему народу, его культуре, языку, традициям. </w:t>
      </w:r>
    </w:p>
    <w:p w:rsidR="008C2C6D" w:rsidRPr="00197FE8" w:rsidRDefault="009A1827" w:rsidP="008C2C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средней школе № 39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создана определенная система по формированию гражданственности и патриотизма. 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>С целью своевременного ознакомления учащихся с социально-экономической, общественно-политической и культурной жизнью страны еженедельно провод</w:t>
      </w:r>
      <w:r>
        <w:rPr>
          <w:rFonts w:ascii="Times New Roman" w:eastAsia="Calibri" w:hAnsi="Times New Roman" w:cs="Times New Roman"/>
          <w:sz w:val="28"/>
          <w:szCs w:val="28"/>
        </w:rPr>
        <w:t>ятся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классные часы и часы информирования с использованием материалов СМИ, Интернет-ресурсов, </w:t>
      </w:r>
      <w:r w:rsidR="008C2C6D">
        <w:rPr>
          <w:rFonts w:ascii="Times New Roman" w:eastAsia="Calibri" w:hAnsi="Times New Roman" w:cs="Times New Roman"/>
          <w:sz w:val="28"/>
          <w:szCs w:val="28"/>
        </w:rPr>
        <w:t>фотоиллюстраций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>.</w:t>
      </w:r>
      <w:r w:rsidR="008C2C6D" w:rsidRPr="00F8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2C6D" w:rsidRPr="00197FE8">
        <w:rPr>
          <w:rFonts w:ascii="Times New Roman" w:hAnsi="Times New Roman" w:cs="Times New Roman"/>
          <w:sz w:val="28"/>
          <w:szCs w:val="28"/>
        </w:rPr>
        <w:t>рганизовано проведение  Школы Активного Гражданина.</w:t>
      </w:r>
    </w:p>
    <w:p w:rsidR="008C2C6D" w:rsidRPr="00197FE8" w:rsidRDefault="00800837" w:rsidP="008C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уделяется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детски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и молодежны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ям ОО «БРПО» и ОО БРСМ,  которые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решают вопросы формирования активной гражданской позиции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, их заботливого и ответственного отношения к обществу. </w:t>
      </w:r>
    </w:p>
    <w:p w:rsidR="008C2C6D" w:rsidRPr="00197FE8" w:rsidRDefault="008C2C6D" w:rsidP="008C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7FE8">
        <w:rPr>
          <w:rFonts w:ascii="Times New Roman" w:eastAsia="Calibri" w:hAnsi="Times New Roman" w:cs="Times New Roman"/>
          <w:sz w:val="28"/>
          <w:szCs w:val="28"/>
        </w:rPr>
        <w:t>Для развития навыков коллективного поведения и межличностного общения, лидерских качеств, активной личности и социальной позиции пионеры по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руководством старших пионерских вожатых </w:t>
      </w:r>
      <w:proofErr w:type="spellStart"/>
      <w:r w:rsidRPr="00197FE8">
        <w:rPr>
          <w:rFonts w:ascii="Times New Roman" w:eastAsia="Calibri" w:hAnsi="Times New Roman" w:cs="Times New Roman"/>
          <w:sz w:val="28"/>
          <w:szCs w:val="28"/>
        </w:rPr>
        <w:t>приним</w:t>
      </w:r>
      <w:r w:rsidR="00800837">
        <w:rPr>
          <w:rFonts w:ascii="Times New Roman" w:eastAsia="Calibri" w:hAnsi="Times New Roman" w:cs="Times New Roman"/>
          <w:sz w:val="28"/>
          <w:szCs w:val="28"/>
        </w:rPr>
        <w:t>ют</w:t>
      </w:r>
      <w:proofErr w:type="spellEnd"/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участие в районных, областных, рес</w:t>
      </w:r>
      <w:r w:rsidR="00800837">
        <w:rPr>
          <w:rFonts w:ascii="Times New Roman" w:eastAsia="Calibri" w:hAnsi="Times New Roman" w:cs="Times New Roman"/>
          <w:sz w:val="28"/>
          <w:szCs w:val="28"/>
        </w:rPr>
        <w:t>публиканских конкурсах и акциях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«Мы – единое целое», «Я поздравляю мамочку родную»; «Встреча на все 100»; «В единстве наша сила», «Сделай мир чище»; </w:t>
      </w:r>
      <w:r w:rsidR="00800837">
        <w:rPr>
          <w:rFonts w:ascii="Times New Roman" w:eastAsia="Calibri" w:hAnsi="Times New Roman" w:cs="Times New Roman"/>
          <w:sz w:val="28"/>
          <w:szCs w:val="28"/>
        </w:rPr>
        <w:t>«Чудеса на Рождество»</w:t>
      </w:r>
      <w:r w:rsidRPr="00197F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C2C6D" w:rsidRPr="00197FE8" w:rsidRDefault="008C2C6D" w:rsidP="008C2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FE8">
        <w:rPr>
          <w:rFonts w:ascii="Times New Roman" w:eastAsia="Calibri" w:hAnsi="Times New Roman" w:cs="Times New Roman"/>
          <w:sz w:val="28"/>
          <w:szCs w:val="28"/>
        </w:rPr>
        <w:lastRenderedPageBreak/>
        <w:t>Важное место в работе пионерской дружины занима</w:t>
      </w:r>
      <w:r w:rsidR="00800837">
        <w:rPr>
          <w:rFonts w:ascii="Times New Roman" w:eastAsia="Calibri" w:hAnsi="Times New Roman" w:cs="Times New Roman"/>
          <w:sz w:val="28"/>
          <w:szCs w:val="28"/>
        </w:rPr>
        <w:t>ет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работа с ветеранами </w:t>
      </w:r>
      <w:r w:rsidR="00800837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в рамках акции «Ветеран живет рядом», и оказание помощи одиноким пенсионерам, проживающих в </w:t>
      </w:r>
      <w:proofErr w:type="spellStart"/>
      <w:r w:rsidRPr="00197FE8">
        <w:rPr>
          <w:rFonts w:ascii="Times New Roman" w:eastAsia="Calibri" w:hAnsi="Times New Roman" w:cs="Times New Roman"/>
          <w:sz w:val="28"/>
          <w:szCs w:val="28"/>
        </w:rPr>
        <w:t>микрозоне</w:t>
      </w:r>
      <w:proofErr w:type="spellEnd"/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школы. В рамках акции «Могила воина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священна для Отчизны» </w:t>
      </w:r>
      <w:r w:rsidR="00800837">
        <w:rPr>
          <w:rFonts w:ascii="Times New Roman" w:eastAsia="Calibri" w:hAnsi="Times New Roman" w:cs="Times New Roman"/>
          <w:sz w:val="28"/>
          <w:szCs w:val="28"/>
        </w:rPr>
        <w:t>осуществляется работа</w:t>
      </w:r>
      <w:r w:rsidRPr="00197FE8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могил погибших воинов-освободителей. </w:t>
      </w:r>
    </w:p>
    <w:p w:rsidR="00800837" w:rsidRDefault="00800837" w:rsidP="008008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п</w:t>
      </w:r>
      <w:r w:rsidRPr="00800837">
        <w:rPr>
          <w:rFonts w:ascii="Times New Roman" w:hAnsi="Times New Roman" w:cs="Times New Roman"/>
          <w:sz w:val="28"/>
          <w:szCs w:val="28"/>
        </w:rPr>
        <w:t>ривлекают к участию в мероприятиях</w:t>
      </w:r>
      <w:r w:rsidRPr="0080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837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083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0837">
        <w:rPr>
          <w:rFonts w:ascii="Times New Roman" w:hAnsi="Times New Roman" w:cs="Times New Roman"/>
          <w:sz w:val="28"/>
          <w:szCs w:val="28"/>
        </w:rPr>
        <w:t xml:space="preserve"> учащихся. Так, совместно проведены мероприятия «Имена героев в названиях улиц Могилева», «Наш Могилев в годы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>, «Я шлю тебе письмо из 41-го».</w:t>
      </w:r>
    </w:p>
    <w:p w:rsidR="00800837" w:rsidRDefault="00800837" w:rsidP="00800837">
      <w:pPr>
        <w:suppressAutoHyphens/>
        <w:spacing w:after="0" w:line="240" w:lineRule="auto"/>
        <w:ind w:firstLine="708"/>
        <w:jc w:val="both"/>
      </w:pPr>
      <w:r w:rsidRPr="00800837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  <w:r>
        <w:rPr>
          <w:rFonts w:ascii="Times New Roman" w:hAnsi="Times New Roman" w:cs="Times New Roman"/>
          <w:sz w:val="28"/>
          <w:szCs w:val="28"/>
        </w:rPr>
        <w:t>активно участвуют</w:t>
      </w:r>
      <w:r w:rsidRPr="00800837">
        <w:rPr>
          <w:rFonts w:ascii="Times New Roman" w:hAnsi="Times New Roman" w:cs="Times New Roman"/>
          <w:sz w:val="28"/>
          <w:szCs w:val="28"/>
        </w:rPr>
        <w:t xml:space="preserve"> в сборе материалов к мероприятиям, в подготовке сценария, подготовке презентаций, написании творческих и исследовательских работ</w:t>
      </w:r>
      <w:r w:rsidRPr="006D2C27">
        <w:t xml:space="preserve">. </w:t>
      </w:r>
    </w:p>
    <w:p w:rsidR="00800837" w:rsidRDefault="00800837" w:rsidP="008008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педагоги используют</w:t>
      </w:r>
      <w:r w:rsidRPr="00800837">
        <w:rPr>
          <w:rFonts w:ascii="Times New Roman" w:hAnsi="Times New Roman" w:cs="Times New Roman"/>
          <w:sz w:val="28"/>
          <w:szCs w:val="28"/>
        </w:rPr>
        <w:t xml:space="preserve"> интерактивные формы и методы, среди которых игры, диалоговые площадки, исторические  калейдоскопы, дебаты, диспуты, дискуссии, круглые столы, кинолектории, разнообразные игры на военно-патриотическую тематику («По тропинкам истории: символика моего города», «Живая память благодарных поколений», «Они сражались за Родину», «Война.</w:t>
      </w:r>
      <w:proofErr w:type="gramEnd"/>
      <w:r w:rsidRPr="00800837">
        <w:rPr>
          <w:rFonts w:ascii="Times New Roman" w:hAnsi="Times New Roman" w:cs="Times New Roman"/>
          <w:sz w:val="28"/>
          <w:szCs w:val="28"/>
        </w:rPr>
        <w:t xml:space="preserve"> Холокост. Память без срока давности», «Молодежь Беларуси: традиции и будущее», «Колокола Хатыни». </w:t>
      </w:r>
      <w:proofErr w:type="gramStart"/>
      <w:r w:rsidRPr="00800837">
        <w:rPr>
          <w:rFonts w:ascii="Times New Roman" w:hAnsi="Times New Roman" w:cs="Times New Roman"/>
          <w:sz w:val="28"/>
          <w:szCs w:val="28"/>
        </w:rPr>
        <w:t>«Вспомним всех поименно», «Семейный альбом», «Дорогами Победы…», «Нет в Беларуси семьи такой, где б ни был памятен свой герой», «Нет выше славы для мужчины, чем с честью Родине служить», «Дети войны», «Песни Победы» и др.), акции «Прочитай книгу о войне», «Ветеран живет рядом», фестиваль военной песни «Кто сказал, что надо бросить песню на войне?</w:t>
      </w:r>
      <w:proofErr w:type="gramEnd"/>
      <w:r w:rsidRPr="00800837">
        <w:rPr>
          <w:rFonts w:ascii="Times New Roman" w:hAnsi="Times New Roman" w:cs="Times New Roman"/>
          <w:sz w:val="28"/>
          <w:szCs w:val="28"/>
        </w:rPr>
        <w:t xml:space="preserve"> После боя сердце просит музыки вдвойне!».</w:t>
      </w:r>
    </w:p>
    <w:p w:rsidR="00800837" w:rsidRPr="00926680" w:rsidRDefault="00926680" w:rsidP="0092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школе отводится кабинету </w:t>
      </w:r>
      <w:r w:rsidR="00800837" w:rsidRPr="00926680">
        <w:rPr>
          <w:rFonts w:ascii="Times New Roman" w:hAnsi="Times New Roman" w:cs="Times New Roman"/>
          <w:sz w:val="28"/>
          <w:szCs w:val="28"/>
        </w:rPr>
        <w:t>по во</w:t>
      </w:r>
      <w:r>
        <w:rPr>
          <w:rFonts w:ascii="Times New Roman" w:hAnsi="Times New Roman" w:cs="Times New Roman"/>
          <w:sz w:val="28"/>
          <w:szCs w:val="28"/>
        </w:rPr>
        <w:t>енно-патриотическому воспитанию, о</w:t>
      </w:r>
      <w:r w:rsidR="00800837" w:rsidRPr="00926680">
        <w:rPr>
          <w:rFonts w:ascii="Times New Roman" w:hAnsi="Times New Roman" w:cs="Times New Roman"/>
          <w:sz w:val="28"/>
          <w:szCs w:val="28"/>
        </w:rPr>
        <w:t>формление к</w:t>
      </w:r>
      <w:r>
        <w:rPr>
          <w:rFonts w:ascii="Times New Roman" w:hAnsi="Times New Roman" w:cs="Times New Roman"/>
          <w:sz w:val="28"/>
          <w:szCs w:val="28"/>
        </w:rPr>
        <w:t>оторого</w:t>
      </w:r>
      <w:r w:rsidR="00800837" w:rsidRPr="00926680">
        <w:rPr>
          <w:rFonts w:ascii="Times New Roman" w:hAnsi="Times New Roman" w:cs="Times New Roman"/>
          <w:sz w:val="28"/>
          <w:szCs w:val="28"/>
        </w:rPr>
        <w:t xml:space="preserve"> отражает специфику его направленности. В кабинете имеется книжный фонд, фонд аудио-видео средств обучения (документальное и художественное кино), иллюстративный раздаточный материал, который в тече</w:t>
      </w:r>
      <w:r>
        <w:rPr>
          <w:rFonts w:ascii="Times New Roman" w:hAnsi="Times New Roman" w:cs="Times New Roman"/>
          <w:sz w:val="28"/>
          <w:szCs w:val="28"/>
        </w:rPr>
        <w:t>ние года постоянно обновляется. Также</w:t>
      </w:r>
      <w:r w:rsidR="00800837" w:rsidRPr="00926680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800837" w:rsidRPr="00926680">
        <w:rPr>
          <w:rFonts w:ascii="Times New Roman" w:hAnsi="Times New Roman" w:cs="Times New Roman"/>
          <w:sz w:val="28"/>
          <w:szCs w:val="28"/>
        </w:rPr>
        <w:t xml:space="preserve"> экспозиционных стенда, содержащих информацию о героях Республики Беларусь,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837" w:rsidRPr="00926680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0837" w:rsidRPr="00926680">
        <w:rPr>
          <w:rFonts w:ascii="Times New Roman" w:hAnsi="Times New Roman" w:cs="Times New Roman"/>
          <w:sz w:val="28"/>
          <w:szCs w:val="28"/>
        </w:rPr>
        <w:t xml:space="preserve"> «</w:t>
      </w:r>
      <w:r w:rsidR="00800837" w:rsidRPr="00926680">
        <w:rPr>
          <w:rFonts w:ascii="Times New Roman" w:hAnsi="Times New Roman" w:cs="Times New Roman"/>
          <w:sz w:val="28"/>
          <w:szCs w:val="28"/>
          <w:lang w:val="be-BY"/>
        </w:rPr>
        <w:t>Дзяржаўная сімволіка</w:t>
      </w:r>
      <w:r w:rsidR="00800837" w:rsidRPr="00926680">
        <w:rPr>
          <w:rFonts w:ascii="Times New Roman" w:hAnsi="Times New Roman" w:cs="Times New Roman"/>
          <w:sz w:val="28"/>
          <w:szCs w:val="28"/>
        </w:rPr>
        <w:t>», «Готовы Родине служить».</w:t>
      </w:r>
    </w:p>
    <w:p w:rsidR="008C2C6D" w:rsidRDefault="00AF4318" w:rsidP="0080083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данному направлению и в период каникул. 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>На базе школы</w:t>
      </w:r>
      <w:r w:rsidR="00800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800837">
        <w:rPr>
          <w:rFonts w:ascii="Times New Roman" w:eastAsia="Calibri" w:hAnsi="Times New Roman" w:cs="Times New Roman"/>
          <w:sz w:val="28"/>
          <w:szCs w:val="28"/>
        </w:rPr>
        <w:t>ет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работу оздоровительный лагерь дневного пребывания «Дружба»; лагерь труда и отдыха «Юность», оздоровитель</w:t>
      </w:r>
      <w:r w:rsidR="00800837">
        <w:rPr>
          <w:rFonts w:ascii="Times New Roman" w:eastAsia="Calibri" w:hAnsi="Times New Roman" w:cs="Times New Roman"/>
          <w:sz w:val="28"/>
          <w:szCs w:val="28"/>
        </w:rPr>
        <w:t>ный профильный лагерь «Патриот».</w:t>
      </w:r>
      <w:r w:rsidR="008C2C6D" w:rsidRPr="00197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>В рамках работы оздоровительн</w:t>
      </w:r>
      <w:r w:rsidR="001C1A8A">
        <w:rPr>
          <w:rFonts w:ascii="Times New Roman" w:eastAsia="Calibri" w:hAnsi="Times New Roman" w:cs="Times New Roman"/>
          <w:sz w:val="28"/>
          <w:szCs w:val="28"/>
        </w:rPr>
        <w:t>ых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 xml:space="preserve"> лагер</w:t>
      </w:r>
      <w:r w:rsidR="001C1A8A">
        <w:rPr>
          <w:rFonts w:ascii="Times New Roman" w:eastAsia="Calibri" w:hAnsi="Times New Roman" w:cs="Times New Roman"/>
          <w:sz w:val="28"/>
          <w:szCs w:val="28"/>
        </w:rPr>
        <w:t>ей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1C1A8A">
        <w:rPr>
          <w:rFonts w:ascii="Times New Roman" w:eastAsia="Calibri" w:hAnsi="Times New Roman" w:cs="Times New Roman"/>
          <w:sz w:val="28"/>
          <w:szCs w:val="28"/>
        </w:rPr>
        <w:t xml:space="preserve">уются 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>тематические мероприятия, в том числе: конкурс рисунков, экскурси</w:t>
      </w:r>
      <w:r w:rsidR="001C1A8A">
        <w:rPr>
          <w:rFonts w:ascii="Times New Roman" w:eastAsia="Calibri" w:hAnsi="Times New Roman" w:cs="Times New Roman"/>
          <w:sz w:val="28"/>
          <w:szCs w:val="28"/>
        </w:rPr>
        <w:t>и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>«Маршрутами памяти-маршрутами Победы» (посещение мемориального комплекса «Землянка»)</w:t>
      </w:r>
      <w:r w:rsidR="001C1A8A">
        <w:rPr>
          <w:rFonts w:ascii="Times New Roman" w:eastAsia="Calibri" w:hAnsi="Times New Roman" w:cs="Times New Roman"/>
          <w:sz w:val="28"/>
          <w:szCs w:val="28"/>
        </w:rPr>
        <w:t xml:space="preserve">, в ПАСЧ №3 </w:t>
      </w:r>
      <w:proofErr w:type="spellStart"/>
      <w:r w:rsidR="001C1A8A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proofErr w:type="gramStart"/>
      <w:r w:rsidR="001C1A8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1C1A8A">
        <w:rPr>
          <w:rFonts w:ascii="Times New Roman" w:eastAsia="Calibri" w:hAnsi="Times New Roman" w:cs="Times New Roman"/>
          <w:sz w:val="28"/>
          <w:szCs w:val="28"/>
        </w:rPr>
        <w:t>огилева</w:t>
      </w:r>
      <w:proofErr w:type="spellEnd"/>
      <w:r w:rsidR="001C1A8A">
        <w:rPr>
          <w:rFonts w:ascii="Times New Roman" w:eastAsia="Calibri" w:hAnsi="Times New Roman" w:cs="Times New Roman"/>
          <w:sz w:val="28"/>
          <w:szCs w:val="28"/>
        </w:rPr>
        <w:t>. в историко-демонстрационный</w:t>
      </w:r>
      <w:r w:rsidR="001C1A8A" w:rsidRPr="001C1A8A">
        <w:rPr>
          <w:rFonts w:ascii="Times New Roman" w:eastAsia="Calibri" w:hAnsi="Times New Roman" w:cs="Times New Roman"/>
          <w:sz w:val="28"/>
          <w:szCs w:val="28"/>
        </w:rPr>
        <w:t xml:space="preserve"> зал УВД Могилевского облисполкома.</w:t>
      </w:r>
    </w:p>
    <w:p w:rsidR="001C1A8A" w:rsidRPr="001C1A8A" w:rsidRDefault="001C1A8A" w:rsidP="001C1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Большую роль в решении педагогических задач по изучению родного края играет краеведческий музей. Особое значение имеет и школьный музей, который способствует формированию у учащихся чувства любви к малой родине, уважения к опыту предыдущих поколений. </w:t>
      </w:r>
    </w:p>
    <w:p w:rsidR="001C1A8A" w:rsidRPr="001C1A8A" w:rsidRDefault="001C1A8A" w:rsidP="001C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>В средней школе № 39 г. Могилева создана музейная комната этнографической направленности «</w:t>
      </w:r>
      <w:proofErr w:type="spellStart"/>
      <w:r w:rsidRPr="001C1A8A">
        <w:rPr>
          <w:rFonts w:ascii="Times New Roman" w:eastAsia="Calibri" w:hAnsi="Times New Roman" w:cs="Times New Roman"/>
          <w:sz w:val="28"/>
          <w:szCs w:val="28"/>
        </w:rPr>
        <w:t>Беларуская</w:t>
      </w:r>
      <w:proofErr w:type="spell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хатка». </w:t>
      </w:r>
      <w:r w:rsidRPr="001C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музейной комнате представлены предметы быта белорусов, национальные костюмы, выставка обрядовых кукол. </w:t>
      </w:r>
    </w:p>
    <w:p w:rsidR="001C1A8A" w:rsidRPr="001C1A8A" w:rsidRDefault="001C1A8A" w:rsidP="001C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в ней самые разнообразные: викторины, инсценировки, тематические занятия по краеведению, истории, литературы и др. Специфической формой работы является музейное дело. Учащиеся средних и старших классов осваивают его и приобретают умения в организации поисково-исследовательской деятельности, экскурсионно-просветительской работе, в налаживании связей с общественностью. </w:t>
      </w:r>
    </w:p>
    <w:p w:rsidR="001C1A8A" w:rsidRPr="001C1A8A" w:rsidRDefault="001C1A8A" w:rsidP="001C1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Педагогика приобщения учащихся к культуре посредством музея развивается и характеризуется широкой инновационной деятельностью, разработкой своеобразных образовательных программ для учащихся [2, </w:t>
      </w:r>
      <w:r w:rsidRPr="001C1A8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C1A8A">
        <w:rPr>
          <w:rFonts w:ascii="Times New Roman" w:eastAsia="Calibri" w:hAnsi="Times New Roman" w:cs="Times New Roman"/>
          <w:sz w:val="28"/>
          <w:szCs w:val="28"/>
        </w:rPr>
        <w:t>. 30].</w:t>
      </w:r>
    </w:p>
    <w:p w:rsidR="001C1A8A" w:rsidRDefault="001C1A8A" w:rsidP="001C1A8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оспитание гражданственности и патриотизма – это не школьный предмет, это вся окружающая среда, атмосфера школы, совместные </w:t>
      </w:r>
      <w:proofErr w:type="gramStart"/>
      <w:r w:rsidRPr="001C1A8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взрослыми дела и проекты, а так же реальное участие в жизни свое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1C1A8A">
        <w:rPr>
          <w:rFonts w:ascii="Times New Roman" w:eastAsia="Calibri" w:hAnsi="Times New Roman" w:cs="Times New Roman"/>
          <w:sz w:val="28"/>
          <w:szCs w:val="28"/>
        </w:rPr>
        <w:t>, города, страны в целом. Необходимо всю систему школьного воспитания сориентировать на ребенка как на личность – полноправного Гражданина своей страны </w:t>
      </w:r>
      <w:bookmarkStart w:id="0" w:name="_GoBack"/>
      <w:bookmarkEnd w:id="0"/>
    </w:p>
    <w:p w:rsidR="001C1A8A" w:rsidRPr="001C1A8A" w:rsidRDefault="001C1A8A" w:rsidP="001C1A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>Список и</w:t>
      </w:r>
      <w:r w:rsidRPr="001C1A8A">
        <w:rPr>
          <w:rFonts w:ascii="Times New Roman" w:eastAsia="Calibri" w:hAnsi="Times New Roman" w:cs="Times New Roman"/>
          <w:sz w:val="28"/>
          <w:szCs w:val="28"/>
          <w:lang w:val="be-BY"/>
        </w:rPr>
        <w:t>спользованных источников</w:t>
      </w:r>
    </w:p>
    <w:p w:rsidR="001C1A8A" w:rsidRPr="001C1A8A" w:rsidRDefault="001C1A8A" w:rsidP="001C1A8A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1A8A">
        <w:rPr>
          <w:rFonts w:ascii="Times New Roman" w:eastAsia="Calibri" w:hAnsi="Times New Roman" w:cs="Times New Roman"/>
          <w:sz w:val="28"/>
          <w:szCs w:val="28"/>
        </w:rPr>
        <w:t>Ахунов</w:t>
      </w:r>
      <w:proofErr w:type="spell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, В. М. Музейная педагогика как научная дисциплина: к истории становления / В. М. </w:t>
      </w:r>
      <w:proofErr w:type="spellStart"/>
      <w:r w:rsidRPr="001C1A8A">
        <w:rPr>
          <w:rFonts w:ascii="Times New Roman" w:eastAsia="Calibri" w:hAnsi="Times New Roman" w:cs="Times New Roman"/>
          <w:sz w:val="28"/>
          <w:szCs w:val="28"/>
        </w:rPr>
        <w:t>Ахунов</w:t>
      </w:r>
      <w:proofErr w:type="spell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// Вестник Московского университета. - 2008. – Сер. 20: Педагогическое образование. - № 4. – С. 36-44. </w:t>
      </w:r>
    </w:p>
    <w:p w:rsidR="001C1A8A" w:rsidRPr="001C1A8A" w:rsidRDefault="001C1A8A" w:rsidP="001C1A8A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>Лукашева, Т. Я. Музейная педагогика – средство формирования духовных ценностей учащихся / Т. Я. Лукашева // Начальная школа. – 2007. - № 9. – С. 29-31.</w:t>
      </w:r>
    </w:p>
    <w:p w:rsidR="001C1A8A" w:rsidRPr="001C1A8A" w:rsidRDefault="001C1A8A" w:rsidP="001C1A8A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8A">
        <w:rPr>
          <w:rFonts w:ascii="Times New Roman" w:eastAsia="Calibri" w:hAnsi="Times New Roman" w:cs="Times New Roman"/>
          <w:sz w:val="28"/>
          <w:szCs w:val="28"/>
        </w:rPr>
        <w:t>Макарова, Н. П. Образовательная среда в музее? Да, если этот музей – детский</w:t>
      </w:r>
      <w:proofErr w:type="gramStart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Детский музей как способ организации образовательной среды / Н. П. Макарова, Т. А. </w:t>
      </w:r>
      <w:proofErr w:type="spellStart"/>
      <w:r w:rsidRPr="001C1A8A">
        <w:rPr>
          <w:rFonts w:ascii="Times New Roman" w:eastAsia="Calibri" w:hAnsi="Times New Roman" w:cs="Times New Roman"/>
          <w:sz w:val="28"/>
          <w:szCs w:val="28"/>
        </w:rPr>
        <w:t>Чичканова</w:t>
      </w:r>
      <w:proofErr w:type="spellEnd"/>
      <w:r w:rsidRPr="001C1A8A">
        <w:rPr>
          <w:rFonts w:ascii="Times New Roman" w:eastAsia="Calibri" w:hAnsi="Times New Roman" w:cs="Times New Roman"/>
          <w:sz w:val="28"/>
          <w:szCs w:val="28"/>
        </w:rPr>
        <w:t xml:space="preserve"> // Школьные технологии. – 2002. - № 2. – С. 133-140.  </w:t>
      </w:r>
    </w:p>
    <w:p w:rsidR="001C1A8A" w:rsidRPr="00197FE8" w:rsidRDefault="001C1A8A" w:rsidP="001C1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1A8A" w:rsidRPr="00197FE8" w:rsidSect="006D2C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18"/>
    <w:multiLevelType w:val="hybridMultilevel"/>
    <w:tmpl w:val="E9EE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C1A8A"/>
    <w:rsid w:val="006D2C27"/>
    <w:rsid w:val="00744086"/>
    <w:rsid w:val="00800837"/>
    <w:rsid w:val="008C2C6D"/>
    <w:rsid w:val="00926680"/>
    <w:rsid w:val="009A1827"/>
    <w:rsid w:val="00AF4318"/>
    <w:rsid w:val="00C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2022-11-11T12:38:00Z</dcterms:created>
  <dcterms:modified xsi:type="dcterms:W3CDTF">2022-11-11T13:27:00Z</dcterms:modified>
</cp:coreProperties>
</file>