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A971" w14:textId="1C3B3E7B" w:rsidR="00D16280" w:rsidRPr="00FB74FE" w:rsidRDefault="00D16280" w:rsidP="00D16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</w:t>
      </w:r>
      <w:r w:rsidR="00FB74FE"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CB4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B74FE"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классе.</w:t>
      </w:r>
    </w:p>
    <w:p w14:paraId="3A1A36CF" w14:textId="77777777" w:rsidR="00FB74FE" w:rsidRDefault="00FB74FE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5661D" w14:textId="77777777" w:rsidR="00D16280" w:rsidRPr="00FB74FE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 урока: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«Пороки древесины»</w:t>
      </w:r>
      <w:r w:rsidR="00FB74FE" w:rsidRPr="00FB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C1B21E1" w14:textId="7F593E0B" w:rsidR="00FB74FE" w:rsidRDefault="00FB74FE" w:rsidP="00FB74F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4FE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CB4622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FB74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урока:</w:t>
      </w:r>
    </w:p>
    <w:p w14:paraId="5BC9D5A2" w14:textId="5E57F390" w:rsidR="00FB74FE" w:rsidRPr="00CB4622" w:rsidRDefault="00CB4622" w:rsidP="00CB462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CB4622">
        <w:rPr>
          <w:rFonts w:ascii="Times New Roman" w:hAnsi="Times New Roman" w:cs="Times New Roman"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знаний о пороках древесины, их видах и развитие умений их распознавания.</w:t>
      </w:r>
    </w:p>
    <w:p w14:paraId="691582BD" w14:textId="77777777" w:rsidR="00FB74FE" w:rsidRPr="00FB74FE" w:rsidRDefault="00FB74FE" w:rsidP="00CB46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B74FE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</w:p>
    <w:p w14:paraId="64E3C9A8" w14:textId="77777777" w:rsidR="00CB4622" w:rsidRPr="00CB4622" w:rsidRDefault="00CB4622" w:rsidP="00CB4622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B4622">
        <w:rPr>
          <w:rStyle w:val="c1"/>
          <w:sz w:val="28"/>
          <w:szCs w:val="28"/>
        </w:rPr>
        <w:t>1. Познакомить с различными видами пороков древесины и их свойствами;</w:t>
      </w:r>
    </w:p>
    <w:p w14:paraId="11BC2965" w14:textId="77777777" w:rsidR="00CB4622" w:rsidRPr="00CB4622" w:rsidRDefault="00CB4622" w:rsidP="00CB4622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B4622">
        <w:rPr>
          <w:rStyle w:val="c1"/>
          <w:sz w:val="28"/>
          <w:szCs w:val="28"/>
        </w:rPr>
        <w:t>2. Совершенствовать умения отбирать и использовать необходимую информацию, работая в коллективе;</w:t>
      </w:r>
    </w:p>
    <w:p w14:paraId="7A8CC8BA" w14:textId="77777777" w:rsidR="00CB4622" w:rsidRPr="00CB4622" w:rsidRDefault="00CB4622" w:rsidP="00CB4622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B4622">
        <w:rPr>
          <w:rStyle w:val="c1"/>
          <w:sz w:val="28"/>
          <w:szCs w:val="28"/>
        </w:rPr>
        <w:t>3. Формировать аккуратность и точность при выполнении заданий, формировать эстетический взгляд к объекту своего труда.</w:t>
      </w:r>
    </w:p>
    <w:p w14:paraId="15800E51" w14:textId="77777777" w:rsidR="00FB74FE" w:rsidRPr="00D16280" w:rsidRDefault="00FB74FE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1F451" w14:textId="77777777" w:rsidR="00D16280" w:rsidRPr="00FB74FE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инструменты: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проектор, электронная презентация, образцы древесины с различными видами пороков древесины.</w:t>
      </w:r>
    </w:p>
    <w:p w14:paraId="01F6BECA" w14:textId="77777777" w:rsidR="00D16280" w:rsidRPr="00FB74FE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="00FB74FE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14:paraId="72020C7E" w14:textId="0257101C" w:rsidR="00D16280" w:rsidRPr="00FB74FE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урок </w:t>
      </w:r>
      <w:r w:rsidR="00CB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 w:rsidR="00CB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CB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A6380F" w14:textId="77777777" w:rsidR="00D16280" w:rsidRPr="00FB74FE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урока: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отработки умений и рефлексии.</w:t>
      </w:r>
    </w:p>
    <w:p w14:paraId="2AC172CA" w14:textId="77777777" w:rsidR="00D16280" w:rsidRPr="00FB74FE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проблемные вопросы, словесный, объяснительно-иллюстративный, практический, индивидуальной работы, контроля и самоконтроля в обучении.</w:t>
      </w:r>
    </w:p>
    <w:p w14:paraId="5A5D72F8" w14:textId="7E8819F2" w:rsidR="00D16280" w:rsidRPr="00FB74FE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порок, сучки, </w:t>
      </w:r>
      <w:r w:rsidR="00CB4622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косослой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крень</w:t>
      </w:r>
      <w:proofErr w:type="spellEnd"/>
      <w:r w:rsidR="00CB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глазок</w:t>
      </w:r>
      <w:r w:rsidR="00E8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свилеватость,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трещина, </w:t>
      </w:r>
      <w:r w:rsidR="00E8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ложное ядро, двойная </w:t>
      </w:r>
      <w:proofErr w:type="spellStart"/>
      <w:r w:rsidR="00E8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серцевина</w:t>
      </w:r>
      <w:proofErr w:type="spellEnd"/>
      <w:r w:rsidR="00E8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рак, </w:t>
      </w:r>
      <w:proofErr w:type="spellStart"/>
      <w:proofErr w:type="gramStart"/>
      <w:r w:rsidR="00E8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гниль,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червоточина</w:t>
      </w:r>
      <w:proofErr w:type="spellEnd"/>
      <w:proofErr w:type="gramEnd"/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1067CA" w14:textId="77777777" w:rsidR="00D16280" w:rsidRPr="00FB74FE" w:rsidRDefault="00D16280" w:rsidP="00D16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14:paraId="666A8619" w14:textId="77777777" w:rsidR="00D16280" w:rsidRPr="00FB74FE" w:rsidRDefault="00D16280" w:rsidP="0001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I. Организаци</w:t>
      </w:r>
      <w:r w:rsidR="00011301" w:rsidRPr="00FB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онный момент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минута)</w:t>
      </w:r>
    </w:p>
    <w:p w14:paraId="1FA7657E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Приветствие.</w:t>
      </w:r>
    </w:p>
    <w:p w14:paraId="73ED68A3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 готовности учащихся к уроку.</w:t>
      </w:r>
    </w:p>
    <w:p w14:paraId="75D43B8F" w14:textId="39779948" w:rsidR="00D16280" w:rsidRPr="00FB74FE" w:rsidRDefault="00D16280" w:rsidP="0001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опорных знаний.</w:t>
      </w:r>
      <w:r w:rsidRPr="00FB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</w:t>
      </w:r>
      <w:r w:rsidR="00D84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B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минуты)</w:t>
      </w:r>
    </w:p>
    <w:p w14:paraId="392E38B3" w14:textId="710E7B44" w:rsidR="00E847E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r w:rsidR="00E847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47E0" w:rsidRPr="00E84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чем перейти к новому материалу, давайте проведем небольшую беседу. Хочу предупредить сразу, материал для вас новый, но если вы постараетесь вспомнить то, что изучали</w:t>
      </w:r>
      <w:r w:rsidR="00E8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</w:t>
      </w:r>
      <w:r w:rsidR="00E847E0" w:rsidRPr="00E8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</w:t>
      </w:r>
      <w:r w:rsidR="00E847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обучения</w:t>
      </w:r>
      <w:r w:rsidR="00E847E0" w:rsidRPr="00E84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больших трудностей он не вызовет.</w:t>
      </w:r>
    </w:p>
    <w:p w14:paraId="494847DE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учитель производит фронтальный опрос с элементами беседы:</w:t>
      </w:r>
    </w:p>
    <w:p w14:paraId="74F9D913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древесина? (Ответ: это природный конструкционный материал, который получают из стволов срубленных деревьев различных пород).</w:t>
      </w:r>
    </w:p>
    <w:p w14:paraId="3009AE68" w14:textId="68EBD34A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2.Какие породы деревьев растут в районе вашего проживания? (Ответ: обучающиеся приводят соответствующие примеры), сосна, дуб, липа, </w:t>
      </w:r>
      <w:r w:rsidR="00E84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</w:t>
      </w:r>
      <w:r w:rsidRPr="00FB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47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FB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47E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яблоня</w:t>
      </w:r>
      <w:r w:rsidRPr="00FB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14:paraId="0B3DF96B" w14:textId="77777777" w:rsidR="00C76F59" w:rsidRDefault="00C76F59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17AB2" w14:textId="77777777" w:rsidR="00C76F59" w:rsidRDefault="00C76F59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6F16A" w14:textId="2D66280C" w:rsidR="00C76F59" w:rsidRDefault="00C76F59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Из каких частей состоит дерево? (Ответ: ствол, ветви, корень)</w:t>
      </w:r>
    </w:p>
    <w:p w14:paraId="7E749309" w14:textId="037CCD91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3.Каково строение ствола дерева? (Ответ: ствол дерева состоит из коры, сердцевины, луба, годичных колец, сердцевинных лучей, ядра и заболон</w:t>
      </w:r>
      <w:r w:rsidR="00E847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4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61B64FB" w14:textId="65B0E60E" w:rsidR="00D16280" w:rsidRPr="00FB74FE" w:rsidRDefault="00D16280" w:rsidP="0001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Сообщение темы и цели урока. Объяснение нового материала.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B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6B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(Метод - объяснительно-иллюстративный)</w:t>
      </w:r>
    </w:p>
    <w:p w14:paraId="33FDBD29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</w:t>
      </w:r>
      <w:r w:rsidRPr="00FB7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Правильно ответили на все вопросы.</w:t>
      </w:r>
    </w:p>
    <w:p w14:paraId="284EAEC7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программного материала.</w:t>
      </w:r>
    </w:p>
    <w:p w14:paraId="6D93DCCF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Терминологическая работа.</w:t>
      </w:r>
    </w:p>
    <w:p w14:paraId="5C8AED34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Учитель: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рассмотрим основные пороки древесины.</w:t>
      </w:r>
    </w:p>
    <w:p w14:paraId="58BAD568" w14:textId="0501A99E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в тетрадях определение «пороки древесины» (слайд </w:t>
      </w:r>
      <w:r w:rsidR="00C7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299D7BE" w14:textId="29CE92FB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Определение: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2F64926" w14:textId="0A16DAA5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Пороки древесины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C76F59" w:rsidRPr="00C76F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отклонения древесины от её нормального строения, внешнего вида и формы, а также её повреждения.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610854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в растущих деревьях:</w:t>
      </w:r>
    </w:p>
    <w:p w14:paraId="7E8949F7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сучки;</w:t>
      </w:r>
    </w:p>
    <w:p w14:paraId="73E7858F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кривизна;</w:t>
      </w:r>
    </w:p>
    <w:p w14:paraId="13FBB078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червоточина;</w:t>
      </w:r>
    </w:p>
    <w:p w14:paraId="39ADA643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пороки формы ствола, строения древесины;</w:t>
      </w:r>
    </w:p>
    <w:p w14:paraId="55D03ACB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химические окраски.</w:t>
      </w:r>
    </w:p>
    <w:p w14:paraId="306C7183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в лесоматериалах:</w:t>
      </w:r>
    </w:p>
    <w:p w14:paraId="4B4B7A6B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синева;</w:t>
      </w:r>
    </w:p>
    <w:p w14:paraId="29A42DD2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побурение и т.д.</w:t>
      </w:r>
    </w:p>
    <w:p w14:paraId="1A7E87B1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в растущих и срубленных деревьях:</w:t>
      </w:r>
    </w:p>
    <w:p w14:paraId="03283FD6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трещины;</w:t>
      </w:r>
    </w:p>
    <w:p w14:paraId="3A25A080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гниль;</w:t>
      </w:r>
    </w:p>
    <w:p w14:paraId="508B2B56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грибные поражения;</w:t>
      </w:r>
    </w:p>
    <w:p w14:paraId="060A751C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инородные включения и дефекты;</w:t>
      </w:r>
    </w:p>
    <w:p w14:paraId="5A3B781B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деформации.</w:t>
      </w:r>
    </w:p>
    <w:p w14:paraId="367B81D8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изложения нового материала используются методы: рассказ и демонстрация.</w:t>
      </w:r>
    </w:p>
    <w:p w14:paraId="3B3113BC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 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образцы древесины с пороками.</w:t>
      </w:r>
    </w:p>
    <w:p w14:paraId="64CEEC16" w14:textId="5976EF1B" w:rsid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Сучки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имеют все деревья. Наиболее распространенный порок. (Слайд </w:t>
      </w:r>
      <w:r w:rsidR="00C7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Сучки – это основания ветвей, выросшие из ствола (они темнее, прочнее древесины ствола, с кривыми волокнами).</w:t>
      </w:r>
    </w:p>
    <w:p w14:paraId="42BFBAAC" w14:textId="54224916" w:rsidR="00C76F59" w:rsidRDefault="00C76F59" w:rsidP="00D162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76F5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Косослой</w:t>
      </w:r>
      <w:r w:rsidRPr="00C76F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(наклон волокон) представляет собой различные отклонения направления волокон от продольной оси дерева.</w:t>
      </w:r>
      <w:r w:rsidR="004E31F7" w:rsidRPr="004E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1F7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</w:t>
      </w:r>
      <w:r w:rsidR="004E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E31F7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5F77B51" w14:textId="64C6E110" w:rsidR="00C76F59" w:rsidRDefault="00C76F59" w:rsidP="00C76F59">
      <w:pPr>
        <w:pStyle w:val="a3"/>
        <w:kinsoku w:val="0"/>
        <w:overflowPunct w:val="0"/>
        <w:spacing w:before="0" w:beforeAutospacing="0" w:after="0" w:afterAutospacing="0"/>
        <w:ind w:firstLine="709"/>
        <w:textAlignment w:val="baseline"/>
      </w:pPr>
      <w:r w:rsidRPr="00C76F59">
        <w:rPr>
          <w:rFonts w:eastAsiaTheme="minorEastAsia"/>
          <w:b/>
          <w:bCs/>
          <w:color w:val="000000" w:themeColor="text1"/>
          <w:sz w:val="28"/>
          <w:szCs w:val="28"/>
        </w:rPr>
        <w:t>Крень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- это</w:t>
      </w:r>
      <w:proofErr w:type="gramEnd"/>
      <w:r w:rsidRPr="00C76F59">
        <w:rPr>
          <w:rFonts w:eastAsiaTheme="minorEastAsia"/>
          <w:color w:val="000000" w:themeColor="text1"/>
          <w:kern w:val="24"/>
          <w:sz w:val="28"/>
          <w:szCs w:val="28"/>
        </w:rPr>
        <w:t xml:space="preserve"> изменение строения древесины хвойной породы в зоне ствола и сучьев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4E31F7" w:rsidRPr="004E31F7">
        <w:rPr>
          <w:color w:val="000000"/>
          <w:sz w:val="28"/>
          <w:szCs w:val="28"/>
        </w:rPr>
        <w:t xml:space="preserve"> </w:t>
      </w:r>
      <w:r w:rsidR="004E31F7" w:rsidRPr="00FB74FE">
        <w:rPr>
          <w:color w:val="000000"/>
          <w:sz w:val="28"/>
          <w:szCs w:val="28"/>
        </w:rPr>
        <w:t xml:space="preserve">(Слайд </w:t>
      </w:r>
      <w:r w:rsidR="004E31F7">
        <w:rPr>
          <w:color w:val="000000"/>
          <w:sz w:val="28"/>
          <w:szCs w:val="28"/>
        </w:rPr>
        <w:t>7</w:t>
      </w:r>
      <w:r w:rsidR="004E31F7" w:rsidRPr="00FB74FE">
        <w:rPr>
          <w:color w:val="000000"/>
          <w:sz w:val="28"/>
          <w:szCs w:val="28"/>
        </w:rPr>
        <w:t>)</w:t>
      </w:r>
    </w:p>
    <w:p w14:paraId="5F7B03B1" w14:textId="0A639AAC" w:rsidR="00C76F59" w:rsidRDefault="00C76F59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6F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это</w:t>
      </w:r>
      <w:proofErr w:type="gramEnd"/>
      <w:r w:rsidRPr="00C76F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след не развившейся в побег, спящей почки.</w:t>
      </w:r>
      <w:r w:rsidR="004E31F7" w:rsidRPr="004E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1F7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</w:t>
      </w:r>
      <w:r w:rsidR="004E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E31F7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37E6221" w14:textId="4B9EC8D4" w:rsidR="004E31F7" w:rsidRPr="00FB74FE" w:rsidRDefault="004E31F7" w:rsidP="004E3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Свилеватость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4E31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неправильность в строении древесины, выражающаяся в резко волнистом или беспорядочном расположении древесных волокон</w:t>
      </w:r>
      <w:r>
        <w:rPr>
          <w:rFonts w:eastAsiaTheme="minorEastAsia"/>
          <w:color w:val="000000" w:themeColor="text1"/>
          <w:sz w:val="28"/>
          <w:szCs w:val="28"/>
        </w:rPr>
        <w:t>.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Придает древесине красоту, но затрудняет ее обработку. </w:t>
      </w:r>
    </w:p>
    <w:p w14:paraId="2A316A03" w14:textId="77777777" w:rsidR="004E31F7" w:rsidRPr="00C76F59" w:rsidRDefault="004E31F7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E8DC03" w14:textId="6054F3E1" w:rsidR="00C76F59" w:rsidRPr="004E31F7" w:rsidRDefault="004E31F7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1F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>Двойная сердцевина</w:t>
      </w:r>
      <w:r w:rsidRPr="004E31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— явление, объясняемое, скорее всего, наличием в семени двойного ростового центра, не разделившегося при произрастании стебля и сохранившегося при дальнейшем развитии.</w:t>
      </w:r>
      <w:r w:rsidRPr="004E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8F6D711" w14:textId="0F6AAC60" w:rsidR="00C76F59" w:rsidRDefault="004E31F7" w:rsidP="00D162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E31F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Ложным ядром</w:t>
      </w:r>
      <w:r w:rsidRPr="004E31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называется </w:t>
      </w:r>
      <w:r w:rsidRPr="004E31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темноокрашенная</w:t>
      </w:r>
      <w:r w:rsidRPr="004E31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внутренняя зона древесины </w:t>
      </w:r>
      <w:proofErr w:type="spellStart"/>
      <w:r w:rsidRPr="004E31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безъядровых</w:t>
      </w:r>
      <w:proofErr w:type="spellEnd"/>
      <w:r w:rsidRPr="004E31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лиственных пород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Pr="004E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3DD1FF9" w14:textId="47676965" w:rsidR="004E31F7" w:rsidRPr="00FB74FE" w:rsidRDefault="004E31F7" w:rsidP="004E3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порок – </w:t>
      </w: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трещины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Hlk151487253"/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2-14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End w:id="0"/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Трещины образуются при разрыве древесины вдоль волокон от морозов или жары, так же при сушке древесины.</w:t>
      </w:r>
    </w:p>
    <w:p w14:paraId="45CBA3B5" w14:textId="417D8AD3" w:rsidR="004E31F7" w:rsidRPr="004E31F7" w:rsidRDefault="004E31F7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1F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Смоляной кармашек </w:t>
      </w:r>
      <w:r w:rsidRPr="004E31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— небольшая полость между слоями в древесине хвойных пород, заполненная смолой.</w:t>
      </w:r>
      <w:r w:rsidRPr="004E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62FF715" w14:textId="69EB75E4" w:rsidR="004E31F7" w:rsidRPr="004E31F7" w:rsidRDefault="004E31F7" w:rsidP="004E3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1F7">
        <w:rPr>
          <w:rFonts w:eastAsiaTheme="minorEastAsia"/>
          <w:b/>
          <w:bCs/>
          <w:color w:val="000000" w:themeColor="text1"/>
          <w:sz w:val="40"/>
          <w:szCs w:val="40"/>
        </w:rPr>
        <w:t xml:space="preserve"> </w:t>
      </w:r>
      <w:r w:rsidRPr="004E31F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Рак</w:t>
      </w:r>
      <w:r w:rsidRPr="004E31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— нарушение древесной ткани на поверхности ствола с прониканием глубоко в середину ствола, наступившее в результате заражения паразитическими грибками и бактериями.</w:t>
      </w:r>
      <w:r w:rsidRPr="004E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F30513C" w14:textId="640328C7" w:rsidR="004E31F7" w:rsidRPr="004E31F7" w:rsidRDefault="004E31F7" w:rsidP="004E3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1F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Гниль</w:t>
      </w:r>
      <w:r w:rsidRPr="004E31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- ненормальные по цвету участки древесины без понижения или с понижением твердости, текстуры и цвета, возникающие под действием дереворазрушающих грибов.</w:t>
      </w:r>
      <w:r w:rsidR="00B47109" w:rsidRPr="00B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109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</w:t>
      </w:r>
      <w:r w:rsidR="00B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7-22</w:t>
      </w:r>
      <w:r w:rsidR="00B47109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5A2C9E2" w14:textId="1D5BC831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Повреждение насекомыми (червоточина)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повреждение древесины в виде отверстий, прогрызаемых личинками, жучками, насекомыми, которые питаются древесиной (например: короеды) (Слайд </w:t>
      </w:r>
      <w:r w:rsidR="00B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Червоточина может располагаться как на поверхности ствола под корой, так и внутри древесины.</w:t>
      </w:r>
    </w:p>
    <w:p w14:paraId="18A39608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пороки древесины можно избежать:</w:t>
      </w:r>
    </w:p>
    <w:p w14:paraId="56BF75C4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древесина не гнила ее надо сушить, окрашивать и лакировать;</w:t>
      </w:r>
    </w:p>
    <w:p w14:paraId="0A15B746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различные насекомые не портили древесину, ее пропитывают специальными составами.</w:t>
      </w:r>
    </w:p>
    <w:p w14:paraId="7E24AE73" w14:textId="77777777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 где и как еще можно использовать древесину с пороками?</w:t>
      </w:r>
    </w:p>
    <w:p w14:paraId="6045708E" w14:textId="2516739B" w:rsidR="00D16280" w:rsidRPr="00FB74FE" w:rsidRDefault="00011301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котельные</w:t>
      </w:r>
      <w:r w:rsidR="00D16280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D16280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109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на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опилках,</w:t>
      </w:r>
      <w:r w:rsidR="00B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D16280"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качественную древесину на деревообрабатывающем заводе превращают в щепу и опилки, формируют брикеты и отправляют на котельную. </w:t>
      </w:r>
      <w:r w:rsidR="00B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B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древесину с пороками используют для художественной резки и мозаичных работ.</w:t>
      </w:r>
    </w:p>
    <w:p w14:paraId="62FBDE50" w14:textId="217828F2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Практическая работа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</w:t>
      </w:r>
      <w:r w:rsidR="00D8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минут) (Метод – индивидуальная работа)</w:t>
      </w:r>
    </w:p>
    <w:p w14:paraId="70D25DAD" w14:textId="4D6B77FB" w:rsidR="008A0D9F" w:rsidRDefault="008A0D9F" w:rsidP="006B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1.</w:t>
      </w:r>
      <w:r w:rsidRPr="00FB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E6B76B" w14:textId="7320CBE0" w:rsidR="006B7927" w:rsidRDefault="006B7927" w:rsidP="006B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соотнести названия пороков с их графическим изображением. (задание на слайде 34)</w:t>
      </w:r>
    </w:p>
    <w:p w14:paraId="4C3A3933" w14:textId="10200AB2" w:rsidR="006B7927" w:rsidRPr="00FB74FE" w:rsidRDefault="006B7927" w:rsidP="006B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индивидуального выполнения задания класс совместно обсуждает полученные результаты.</w:t>
      </w:r>
    </w:p>
    <w:p w14:paraId="3DBAC06C" w14:textId="0D2C302F" w:rsidR="00011301" w:rsidRPr="00FB74FE" w:rsidRDefault="00011301" w:rsidP="0001130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74FE">
        <w:rPr>
          <w:rFonts w:ascii="Times New Roman" w:hAnsi="Times New Roman" w:cs="Times New Roman"/>
          <w:b/>
          <w:bCs/>
          <w:i/>
          <w:sz w:val="28"/>
          <w:szCs w:val="28"/>
        </w:rPr>
        <w:t>Задание</w:t>
      </w:r>
      <w:r w:rsidR="008A0D9F" w:rsidRPr="00FB74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</w:t>
      </w:r>
      <w:r w:rsidR="006B79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Ответы записываются в </w:t>
      </w:r>
      <w:proofErr w:type="spellStart"/>
      <w:r w:rsidR="006B7927">
        <w:rPr>
          <w:rFonts w:ascii="Times New Roman" w:hAnsi="Times New Roman" w:cs="Times New Roman"/>
          <w:b/>
          <w:bCs/>
          <w:i/>
          <w:sz w:val="28"/>
          <w:szCs w:val="28"/>
        </w:rPr>
        <w:t>кроссвордовые</w:t>
      </w:r>
      <w:proofErr w:type="spellEnd"/>
      <w:r w:rsidR="006B79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ячейки. </w:t>
      </w:r>
    </w:p>
    <w:p w14:paraId="582577FB" w14:textId="59934051" w:rsidR="006B7927" w:rsidRPr="006B7927" w:rsidRDefault="00011301" w:rsidP="006B792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74FE">
        <w:rPr>
          <w:b/>
          <w:bCs/>
          <w:sz w:val="28"/>
          <w:szCs w:val="28"/>
        </w:rPr>
        <w:t xml:space="preserve">1. </w:t>
      </w:r>
      <w:r w:rsidR="006B7927" w:rsidRPr="006B792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Повреждение древесины в виде отверстий, прогрызаемых личинками и жуками.</w:t>
      </w:r>
      <w:r w:rsidR="006B792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4074BE95" w14:textId="50B351DA" w:rsidR="00011301" w:rsidRPr="00FB74FE" w:rsidRDefault="006B7927" w:rsidP="000113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7515028" wp14:editId="6226F916">
            <wp:extent cx="2926120" cy="43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20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25813" w14:textId="77777777" w:rsidR="002F7214" w:rsidRDefault="002F7214" w:rsidP="002F7214">
      <w:pPr>
        <w:pStyle w:val="a3"/>
        <w:spacing w:before="154" w:beforeAutospacing="0" w:after="0" w:afterAutospacing="0"/>
        <w:ind w:left="547" w:hanging="547"/>
        <w:textAlignment w:val="baseline"/>
        <w:rPr>
          <w:b/>
          <w:bCs/>
          <w:sz w:val="28"/>
          <w:szCs w:val="28"/>
        </w:rPr>
      </w:pPr>
    </w:p>
    <w:p w14:paraId="10CC3009" w14:textId="04B42454" w:rsidR="002F7214" w:rsidRDefault="00011301" w:rsidP="002F7214">
      <w:pPr>
        <w:pStyle w:val="a3"/>
        <w:spacing w:before="154" w:beforeAutospacing="0" w:after="0" w:afterAutospacing="0"/>
        <w:ind w:left="547" w:hanging="547"/>
        <w:textAlignment w:val="baseline"/>
      </w:pPr>
      <w:r w:rsidRPr="00FB74FE">
        <w:rPr>
          <w:b/>
          <w:bCs/>
          <w:sz w:val="28"/>
          <w:szCs w:val="28"/>
        </w:rPr>
        <w:lastRenderedPageBreak/>
        <w:t>2.</w:t>
      </w:r>
      <w:r w:rsidR="002F7214" w:rsidRPr="002F7214">
        <w:rPr>
          <w:rFonts w:eastAsiaTheme="minorEastAsia"/>
          <w:b/>
          <w:bCs/>
          <w:color w:val="000000" w:themeColor="text1"/>
          <w:sz w:val="28"/>
          <w:szCs w:val="28"/>
        </w:rPr>
        <w:t xml:space="preserve"> Волнистое размещение волокон, особенно в прикорневой части дерева.</w:t>
      </w:r>
    </w:p>
    <w:p w14:paraId="107D548E" w14:textId="6F44432E" w:rsidR="00011301" w:rsidRDefault="002F7214" w:rsidP="00011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 свилеватость.</w:t>
      </w:r>
    </w:p>
    <w:p w14:paraId="3EC0F647" w14:textId="77777777" w:rsidR="002F7214" w:rsidRDefault="002F7214" w:rsidP="002F7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F7214">
        <w:rPr>
          <w:rFonts w:eastAsiaTheme="minorEastAsia"/>
          <w:b/>
          <w:bCs/>
          <w:color w:val="000000" w:themeColor="text1"/>
          <w:sz w:val="64"/>
          <w:szCs w:val="64"/>
        </w:rPr>
        <w:t xml:space="preserve"> </w:t>
      </w:r>
      <w:r w:rsidRPr="002F72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Наиболее распространенный порок. Это основания ветвей, выросших из древесины ствола.</w:t>
      </w:r>
      <w:r w:rsidRPr="002F7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DD19CE" w14:textId="1AA02583" w:rsidR="002F7214" w:rsidRDefault="002F7214" w:rsidP="002F7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1489542"/>
      <w:r>
        <w:rPr>
          <w:rFonts w:ascii="Times New Roman" w:hAnsi="Times New Roman" w:cs="Times New Roman"/>
          <w:b/>
          <w:bCs/>
          <w:sz w:val="28"/>
          <w:szCs w:val="28"/>
        </w:rPr>
        <w:t>Ответ: с</w:t>
      </w:r>
      <w:r>
        <w:rPr>
          <w:rFonts w:ascii="Times New Roman" w:hAnsi="Times New Roman" w:cs="Times New Roman"/>
          <w:b/>
          <w:bCs/>
          <w:sz w:val="28"/>
          <w:szCs w:val="28"/>
        </w:rPr>
        <w:t>учки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"/>
    <w:p w14:paraId="0CCBDE92" w14:textId="6F17F0EC" w:rsidR="002F7214" w:rsidRDefault="002F7214" w:rsidP="002F72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7214">
        <w:rPr>
          <w:rFonts w:eastAsiaTheme="minorEastAsia"/>
          <w:b/>
          <w:bCs/>
          <w:color w:val="000000" w:themeColor="text1"/>
          <w:sz w:val="72"/>
          <w:szCs w:val="72"/>
        </w:rPr>
        <w:t xml:space="preserve"> </w:t>
      </w:r>
      <w:r w:rsidRPr="002F72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Порок, выражающийся в том, что волокна древесины размещены наискось.</w:t>
      </w:r>
    </w:p>
    <w:p w14:paraId="6E7AB15F" w14:textId="2BD11992" w:rsidR="002F7214" w:rsidRDefault="002F7214" w:rsidP="002F7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bCs/>
          <w:sz w:val="28"/>
          <w:szCs w:val="28"/>
        </w:rPr>
        <w:t>косослой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DC0672" w14:textId="5BE97CA8" w:rsidR="002F7214" w:rsidRDefault="002F7214" w:rsidP="002F7214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Pr="002F72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Образуются при разрыве древесины вдоль волокон от морозов, жары, </w:t>
      </w:r>
      <w:r w:rsidRPr="002F72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при сушке</w:t>
      </w:r>
      <w:r w:rsidRPr="002F72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2EBDBE6" w14:textId="1F33A613" w:rsidR="002F7214" w:rsidRDefault="002F7214" w:rsidP="002F7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bCs/>
          <w:sz w:val="28"/>
          <w:szCs w:val="28"/>
        </w:rPr>
        <w:t>трещины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2261C8" w14:textId="77777777" w:rsidR="002F7214" w:rsidRDefault="002F7214" w:rsidP="002F7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Pr="002F721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Рана на вершине ствола дерева, зараженная паразитическими грибами и бактериями.</w:t>
      </w:r>
      <w:r w:rsidRPr="002F7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752882" w14:textId="607B703F" w:rsidR="002F7214" w:rsidRDefault="002F7214" w:rsidP="002F7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bCs/>
          <w:sz w:val="28"/>
          <w:szCs w:val="28"/>
        </w:rPr>
        <w:t>рак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B030DB" w14:textId="1713A262" w:rsidR="00D16280" w:rsidRPr="00FB74FE" w:rsidRDefault="00D16280" w:rsidP="0001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Итог урока.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8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минуты)</w:t>
      </w:r>
    </w:p>
    <w:p w14:paraId="634F2702" w14:textId="18F24D3E" w:rsidR="00D16280" w:rsidRPr="00FB74FE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проводится рефлексия. Учащимся предлагается ответить на вопросы: Чему они научились? Какие трудности пришлось преодолеть в ходе работы? Что особенно понравилось сегодня на уроке?</w:t>
      </w:r>
    </w:p>
    <w:p w14:paraId="69E77B03" w14:textId="1A6857B6" w:rsidR="00D16280" w:rsidRPr="00FB74FE" w:rsidRDefault="00D16280" w:rsidP="00011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Уборка рабочих мест. 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минуты)</w:t>
      </w:r>
    </w:p>
    <w:p w14:paraId="70670405" w14:textId="7D260705" w:rsidR="00D16280" w:rsidRPr="00FB74FE" w:rsidRDefault="00D16280" w:rsidP="00D84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21D2B" w14:textId="77777777" w:rsidR="00274AB0" w:rsidRPr="00D16280" w:rsidRDefault="00274AB0" w:rsidP="00D1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74AB0" w:rsidRPr="00D16280" w:rsidSect="002E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5A4D"/>
    <w:multiLevelType w:val="hybridMultilevel"/>
    <w:tmpl w:val="447CCD34"/>
    <w:lvl w:ilvl="0" w:tplc="9D542D68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6F6E"/>
    <w:multiLevelType w:val="hybridMultilevel"/>
    <w:tmpl w:val="21562C7E"/>
    <w:lvl w:ilvl="0" w:tplc="63A6637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7576CC0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8332AB3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E0944E9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888859B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CA14FAE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7A6E5D8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7D6AC3E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CA0367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2" w15:restartNumberingAfterBreak="0">
    <w:nsid w:val="53117CFE"/>
    <w:multiLevelType w:val="hybridMultilevel"/>
    <w:tmpl w:val="E87808A0"/>
    <w:lvl w:ilvl="0" w:tplc="0932280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3D9"/>
    <w:multiLevelType w:val="hybridMultilevel"/>
    <w:tmpl w:val="96E090F0"/>
    <w:lvl w:ilvl="0" w:tplc="CDEC5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EB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E3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C0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6F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6A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A8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E0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6B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280"/>
    <w:rsid w:val="00011301"/>
    <w:rsid w:val="001A1DD3"/>
    <w:rsid w:val="00274AB0"/>
    <w:rsid w:val="00295009"/>
    <w:rsid w:val="002A1C9F"/>
    <w:rsid w:val="002E3FED"/>
    <w:rsid w:val="002F7214"/>
    <w:rsid w:val="004E31F7"/>
    <w:rsid w:val="006B7927"/>
    <w:rsid w:val="007A67AC"/>
    <w:rsid w:val="00815766"/>
    <w:rsid w:val="008A0D9F"/>
    <w:rsid w:val="00A91800"/>
    <w:rsid w:val="00B47109"/>
    <w:rsid w:val="00C76F59"/>
    <w:rsid w:val="00CB4622"/>
    <w:rsid w:val="00D16280"/>
    <w:rsid w:val="00D84C9A"/>
    <w:rsid w:val="00E847E0"/>
    <w:rsid w:val="00FB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EDF6"/>
  <w15:docId w15:val="{E1D55B68-0F80-431F-955D-E34EFE5D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4622"/>
  </w:style>
  <w:style w:type="paragraph" w:styleId="a4">
    <w:name w:val="List Paragraph"/>
    <w:basedOn w:val="a"/>
    <w:uiPriority w:val="34"/>
    <w:qFormat/>
    <w:rsid w:val="002F7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n77836583@gmail.com</cp:lastModifiedBy>
  <cp:revision>4</cp:revision>
  <dcterms:created xsi:type="dcterms:W3CDTF">2021-08-03T12:47:00Z</dcterms:created>
  <dcterms:modified xsi:type="dcterms:W3CDTF">2023-11-21T17:11:00Z</dcterms:modified>
</cp:coreProperties>
</file>