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>Государственное учреждение образования</w:t>
      </w: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>«Специальный ясли-сад №17 г. Светлогорска»</w:t>
      </w: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36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>ОПИСАНИЕ ОПЫТА ПЕДАГОГИЧЕСКОЕ ДЕЯТЕЛЬНОСТИ</w:t>
      </w:r>
    </w:p>
    <w:p w:rsidR="00DE1259" w:rsidRPr="00DE1259" w:rsidRDefault="00DE1259" w:rsidP="00DE1259">
      <w:pPr>
        <w:spacing w:after="0" w:line="36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>«ИСПОЛЬЗОВАНИЕ АВТОРСКОГО ЭЛЕКТРОННОГО ОБРАЗОВАТЕЛЬНОГО РЕСУРСА «УЧУСЬ РАССКАЗЫВАТЬ» ДЛЯ РАЗВИТИЯ СВЯЗНОЙ РЕЧИ У ДЕТЕЙ ДОШКОЛЬНОГО ВОЗРАСТА С ОБЩИМ НЕДОРАЗВИТИЕМ РЕЧИ»</w:t>
      </w:r>
    </w:p>
    <w:p w:rsidR="00DE1259" w:rsidRPr="00DE1259" w:rsidRDefault="00DE1259" w:rsidP="00DE1259">
      <w:pPr>
        <w:spacing w:after="0" w:line="36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 xml:space="preserve">                            </w:t>
      </w: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 xml:space="preserve">                                                 Назаренко Тамара Владимировна,</w:t>
      </w: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 xml:space="preserve">                          учитель-дефектолог</w:t>
      </w: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 xml:space="preserve">                 8(029)3250321;</w:t>
      </w: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  <w:lang w:val="en-US"/>
        </w:rPr>
      </w:pPr>
      <w:r w:rsidRPr="00DE1259">
        <w:rPr>
          <w:rFonts w:ascii="Times New Roman" w:eastAsia="Calibri" w:hAnsi="Times New Roman" w:cs="Times New Roman"/>
          <w:iCs/>
          <w:sz w:val="30"/>
          <w:szCs w:val="30"/>
        </w:rPr>
        <w:t xml:space="preserve">                                                         </w:t>
      </w:r>
      <w:proofErr w:type="gramStart"/>
      <w:r w:rsidRPr="00DE1259">
        <w:rPr>
          <w:rFonts w:ascii="Times New Roman" w:eastAsia="Calibri" w:hAnsi="Times New Roman" w:cs="Times New Roman"/>
          <w:iCs/>
          <w:sz w:val="30"/>
          <w:szCs w:val="30"/>
          <w:lang w:val="en-US"/>
        </w:rPr>
        <w:t>е-mail</w:t>
      </w:r>
      <w:proofErr w:type="gramEnd"/>
      <w:r w:rsidRPr="00DE1259">
        <w:rPr>
          <w:rFonts w:ascii="Times New Roman" w:eastAsia="Calibri" w:hAnsi="Times New Roman" w:cs="Times New Roman"/>
          <w:iCs/>
          <w:sz w:val="30"/>
          <w:szCs w:val="30"/>
          <w:lang w:val="en-US"/>
        </w:rPr>
        <w:t>:</w:t>
      </w:r>
      <w:r w:rsidRPr="00DE1259">
        <w:rPr>
          <w:rFonts w:ascii="Arial" w:eastAsia="Calibri" w:hAnsi="Arial" w:cs="Arial"/>
          <w:color w:val="333333"/>
          <w:sz w:val="30"/>
          <w:szCs w:val="30"/>
          <w:lang w:val="en-US"/>
        </w:rPr>
        <w:t xml:space="preserve"> </w:t>
      </w:r>
      <w:hyperlink r:id="rId8" w:tgtFrame="_blank" w:history="1">
        <w:r w:rsidRPr="00DE1259">
          <w:rPr>
            <w:rFonts w:ascii="Arial" w:eastAsia="Calibri" w:hAnsi="Arial" w:cs="Arial"/>
            <w:i/>
            <w:iCs/>
            <w:color w:val="1155CC"/>
            <w:sz w:val="30"/>
            <w:szCs w:val="30"/>
            <w:u w:val="single"/>
            <w:shd w:val="clear" w:color="auto" w:fill="FFFFFF"/>
            <w:lang w:val="en-US"/>
          </w:rPr>
          <w:t>tomanazarenko79@gmail.com</w:t>
        </w:r>
      </w:hyperlink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  <w:lang w:val="en-US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  <w:lang w:val="en-US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  <w:lang w:val="en-US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  <w:lang w:val="en-US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  <w:lang w:val="en-US"/>
        </w:rPr>
      </w:pPr>
    </w:p>
    <w:p w:rsidR="00DE1259" w:rsidRPr="00DE1259" w:rsidRDefault="00DE1259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  <w:lang w:val="en-US"/>
        </w:rPr>
      </w:pPr>
    </w:p>
    <w:p w:rsidR="00DE1259" w:rsidRPr="00DE1259" w:rsidRDefault="00E12BB7" w:rsidP="00DE1259">
      <w:pPr>
        <w:spacing w:after="0" w:line="240" w:lineRule="auto"/>
        <w:jc w:val="center"/>
        <w:rPr>
          <w:rFonts w:ascii="Times New Roman" w:eastAsia="Calibri" w:hAnsi="Times New Roman" w:cs="Times New Roman"/>
          <w:iCs/>
          <w:sz w:val="30"/>
          <w:szCs w:val="30"/>
          <w:lang w:val="en-US"/>
        </w:rPr>
      </w:pPr>
      <w:r w:rsidRPr="00E12BB7">
        <w:rPr>
          <w:rFonts w:ascii="Times New Roman" w:eastAsia="Calibri" w:hAnsi="Times New Roman" w:cs="Times New Roman"/>
          <w:iCs/>
          <w:sz w:val="30"/>
          <w:szCs w:val="30"/>
          <w:lang w:val="en-US"/>
        </w:rPr>
        <w:t>2</w:t>
      </w:r>
      <w:r w:rsidR="00DE1259" w:rsidRPr="00DE1259">
        <w:rPr>
          <w:rFonts w:ascii="Times New Roman" w:eastAsia="Calibri" w:hAnsi="Times New Roman" w:cs="Times New Roman"/>
          <w:iCs/>
          <w:sz w:val="30"/>
          <w:szCs w:val="30"/>
          <w:lang w:val="en-US"/>
        </w:rPr>
        <w:t>020</w:t>
      </w:r>
      <w:r w:rsidR="00DE1259" w:rsidRPr="00DE1259">
        <w:rPr>
          <w:rFonts w:ascii="Times New Roman" w:eastAsia="Calibri" w:hAnsi="Times New Roman" w:cs="Times New Roman"/>
          <w:iCs/>
          <w:sz w:val="30"/>
          <w:szCs w:val="30"/>
        </w:rPr>
        <w:t>г</w:t>
      </w:r>
      <w:r w:rsidR="00DE1259" w:rsidRPr="00DE1259">
        <w:rPr>
          <w:rFonts w:ascii="Times New Roman" w:eastAsia="Calibri" w:hAnsi="Times New Roman" w:cs="Times New Roman"/>
          <w:iCs/>
          <w:sz w:val="30"/>
          <w:szCs w:val="30"/>
          <w:lang w:val="en-US"/>
        </w:rPr>
        <w:t>.</w:t>
      </w:r>
    </w:p>
    <w:p w:rsidR="00DE1259" w:rsidRPr="00DE1259" w:rsidRDefault="00DE1259" w:rsidP="00DE1259">
      <w:pPr>
        <w:spacing w:after="0" w:line="276" w:lineRule="auto"/>
        <w:jc w:val="center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en-US"/>
        </w:rPr>
        <w:lastRenderedPageBreak/>
        <w:t xml:space="preserve">       </w:t>
      </w:r>
      <w:r w:rsidRPr="00DE1259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1.</w:t>
      </w:r>
      <w:r w:rsidRPr="00DE1259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en-US"/>
        </w:rPr>
        <w:t xml:space="preserve"> </w:t>
      </w:r>
      <w:bookmarkStart w:id="0" w:name="_Hlk533144052"/>
      <w:r w:rsidRPr="00DE1259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Информационный блок</w:t>
      </w:r>
    </w:p>
    <w:p w:rsidR="00DE1259" w:rsidRPr="00DE1259" w:rsidRDefault="00DE1259" w:rsidP="00DE1259">
      <w:pPr>
        <w:numPr>
          <w:ilvl w:val="1"/>
          <w:numId w:val="2"/>
        </w:numPr>
        <w:spacing w:after="0" w:line="276" w:lineRule="auto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Название темы опыта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     Использование авторского электронного образовательного ресурса «Учусь рассказывать» для развития связной речи детей дошкольного возраста с общим недоразвитием речи.</w:t>
      </w:r>
    </w:p>
    <w:p w:rsidR="00DE1259" w:rsidRPr="00DE1259" w:rsidRDefault="00DE1259" w:rsidP="00DE1259">
      <w:pPr>
        <w:numPr>
          <w:ilvl w:val="1"/>
          <w:numId w:val="2"/>
        </w:numPr>
        <w:spacing w:after="0" w:line="276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b/>
          <w:iCs/>
          <w:sz w:val="28"/>
          <w:szCs w:val="28"/>
        </w:rPr>
        <w:t>Актуальность опыта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   Современный ребенок живет в мире электронной культуры. Компьютеры окружают маленьких детей с рождения: дома, в детских садах и школах, даже в поликлинике.  Сегодняшним ребенком усваивается только та информация, которая больше всего его заинтересовала, наиболее близкая, знакомая ему, та, которая вызывает приятные и комфортные чувства. Поэтому одним из средств, обладающим уникальной возможностью, повышать мотивацию и совершенствовать обучение современного дошкольника, развивать его творческие способности и создавать позитивный эмоциональный фон образовательной деятельности является компьютер. Ведь, зачастую, дети без особого интереса воспринимают материал на бумажном носителе, а использование мультимедийных презентаций в непосредственной образовательной деятельности с дошкольниками, имеющими общее недоразвитие речи, только способствует повышению интереса и увеличению эффективности коррекционно-образовательного процесса. У детей быстрее активизируется и формируется словарный запас, совершенствуется грамматический строй речи и связная речь.</w:t>
      </w:r>
    </w:p>
    <w:bookmarkEnd w:id="0"/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      Одним из главных преимуществ использования информационных компьютерных технологий обучения в образовании детей с тяжёлыми нарушениями речи являются их большие возможности в разнообразии предоставляемого учебного материала.</w:t>
      </w:r>
      <w:r w:rsidRPr="00DE125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Мультимедийные презентации раз</w:t>
      </w:r>
      <w:bookmarkStart w:id="1" w:name="_Hlk5199924"/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работанные с помощью программы </w:t>
      </w:r>
      <w:proofErr w:type="spellStart"/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Power</w:t>
      </w:r>
      <w:proofErr w:type="spellEnd"/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Point</w:t>
      </w:r>
      <w:proofErr w:type="spellEnd"/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bookmarkEnd w:id="1"/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позволяют привнести эффект наглядности в занятие, повысить мотивационную активность, способствуют более тесной взаимосвязи учителя-дефектолога и детей. Благодаря последовательному появлению изображений на экране, дети имеют возможность выстроить алгоритм высказывания, т.е. составить предложение по наблюдаемому действию.  Использование анимации делает коррекционный процесс интересным и выразительным. В использовании мультимедийных презентаций можно выделить такие преимущества, как информационная ёмкость, компактность, доступность, наглядность, эмоциональная привлекательность, мобильность, многофункциональность.</w:t>
      </w:r>
    </w:p>
    <w:p w:rsidR="0076699B" w:rsidRDefault="0076699B" w:rsidP="0076699B">
      <w:pPr>
        <w:pStyle w:val="a6"/>
        <w:spacing w:after="0" w:line="276" w:lineRule="auto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76699B" w:rsidRDefault="0076699B" w:rsidP="0076699B">
      <w:pPr>
        <w:pStyle w:val="a6"/>
        <w:spacing w:after="0" w:line="276" w:lineRule="auto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76699B" w:rsidRDefault="0076699B" w:rsidP="0076699B">
      <w:pPr>
        <w:pStyle w:val="a6"/>
        <w:spacing w:after="0" w:line="276" w:lineRule="auto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</w:p>
    <w:p w:rsidR="00DE1259" w:rsidRPr="0076699B" w:rsidRDefault="00DE1259" w:rsidP="0076699B">
      <w:pPr>
        <w:pStyle w:val="a6"/>
        <w:numPr>
          <w:ilvl w:val="1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76699B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lastRenderedPageBreak/>
        <w:t>Цель опыта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bookmarkStart w:id="2" w:name="_Hlk533144289"/>
      <w:r w:rsidRPr="00DE1259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 xml:space="preserve">      </w:t>
      </w:r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Повышение эффективности развития</w:t>
      </w:r>
      <w:r w:rsidRPr="00DE1259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связной речи дошкольников с общим недоразвитием речи при помощи </w:t>
      </w:r>
      <w:r w:rsidRPr="00DE1259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электронного образовательного ресурса «Учусь рассказывать»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1.4 Задачи опыта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Выявить особенности развития связной речи дошкольников с общим недоразвитие речи на основе диагностического анализа.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Создать элек</w:t>
      </w:r>
      <w:r w:rsidR="00766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тронный образовательный ресурс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«Учусь рассказывать» с помощью программы</w:t>
      </w:r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>Power</w:t>
      </w:r>
      <w:proofErr w:type="spellEnd"/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>Point</w:t>
      </w:r>
      <w:proofErr w:type="spellEnd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мультимедийных презентаций.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Оценить эффективность и результативность использования мультимедийных презентаций для формирования связной речи дошкольников с тяжелыми нарушениями речи.</w:t>
      </w:r>
      <w:r w:rsidRPr="00DE12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 Длительность работы над опытом</w:t>
      </w:r>
      <w:r w:rsidRPr="00DE12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начала реализовываться в 2017/2018 учебном году на базе государственного учреждения образования «Специальный </w:t>
      </w:r>
      <w:proofErr w:type="gramStart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ясли-сад</w:t>
      </w:r>
      <w:proofErr w:type="gramEnd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№17        </w:t>
      </w:r>
      <w:r w:rsidR="00766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г. Светлогорска» в группе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тяжелыми нарушениями речи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третьего периода средней группы). </w:t>
      </w:r>
    </w:p>
    <w:p w:rsidR="00DE1259" w:rsidRPr="00DE1259" w:rsidRDefault="00DE1259" w:rsidP="00DE125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Описание технологии опыта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 Ведущая идея опыта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При помощи ЭОР «Учусь р</w:t>
      </w:r>
      <w:r w:rsidR="0076699B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ассказывать» у детей формировать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</w:t>
      </w:r>
      <w:bookmarkStart w:id="3" w:name="_Hlk5116281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видеть и называть различные объекты, их характерные признаки, качества и действия</w:t>
      </w:r>
      <w:bookmarkEnd w:id="3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понимать содержание действия и связно, последовательно описывать всех персонажей, их взаимоотношения, обстановку, используя разнообразные языковые средства, более сложные грамматические конструкции.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 Описание сути опыта: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Методика работы по развитию связной речи дошкольников с ОНР освещена в ряде научных и научно-методических трудов по логопедии (Глухов В.П., </w:t>
      </w:r>
      <w:proofErr w:type="spellStart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Л.Н, Жукова Н.С., </w:t>
      </w:r>
      <w:proofErr w:type="spellStart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Мастюкова</w:t>
      </w:r>
      <w:proofErr w:type="spellEnd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Е.М., Филичева Т.Б., Миронова С.А.   и др.).  [3, с.40]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Во многих трудах по дошкольной педагогике обучение детей рассказыванию рассматривается как одно из основных средств формирования связной речи, развития речевой активности и творческой инициативы. Отмечается влияние занятий по развитию связной речи на формирование психических процессов и познавательных способностей детей. К основным методам обучения детей связной </w:t>
      </w:r>
      <w:r w:rsidR="007669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монологической</w:t>
      </w:r>
      <w:r w:rsidR="007669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исследователи относят обучение пересказу, рассказыванию (о реальных событиях, предметах, по картинам и др.) и устному сочинению</w:t>
      </w:r>
      <w:r w:rsidRPr="00DE12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воображению  [3, с.41]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Формирование связной речи детей с общим недоразвитием речи (далее ОНР) в специальном дошкольном учреждении осуществляется как в процессе разнообразной практической деятельности, при проведении игр, режимных моментов, наблюдений за окружающим, так и на специальных коррекционных занятиях. [3, с.40]      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     В программе для специальных дошкольных учреждений «Воспитание и обучение детей с тяжелыми нарушениями речи» р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по формированию связной речи строится в соответствии с </w:t>
      </w:r>
      <w:proofErr w:type="spellStart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общедидактическими</w:t>
      </w:r>
      <w:proofErr w:type="spellEnd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принципами: систематичность и последовательность в обучении, учет возрастных и индивидуально психологических особенностей детей, направленность обучения на развитие их активности и самостоятельности. [1, с.4]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Система обучения детей с ОНР рассказыванию включает ряд разделов, предусматривающих овладение ими навыками связной речи в следующих формах: составление высказываний по наглядному восприятию, воспроизведение прослушанного текста, составление рассказа-описания, рассказывание с элементами творчества (по аналогии, на заданную тему и др.). Предусматривается постепенный переход от формирования у детей репродуктивных форм</w:t>
      </w:r>
      <w:r w:rsidRPr="00DE12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речи (с опорой на речевой образец) - к самостоятел</w:t>
      </w:r>
      <w:r w:rsidR="00766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ьным; от высказываний с опорой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наглядность - к высказываниям по собственному замыслу. </w:t>
      </w:r>
    </w:p>
    <w:p w:rsidR="00C37F29" w:rsidRDefault="00DE1259" w:rsidP="00C37F29">
      <w:pPr>
        <w:overflowPunct w:val="0"/>
        <w:autoSpaceDE w:val="0"/>
        <w:autoSpaceDN w:val="0"/>
        <w:adjustRightInd w:val="0"/>
        <w:spacing w:after="0" w:line="276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Обучению детей рассказыванию предшествует подготовительная работа. Цель этой работы - достижение уровня речевого и языкового развития, необходимого для составления разных видов развернутых высказываний. Подготовительная работа включает: формирование лексического и грамматического базиса связной речи, развитие и закрепление навыков построения предложений разной структуры, а также коммуникативных умений и навыков для полноценного общения детей с педагогом и </w:t>
      </w:r>
      <w:r w:rsidR="00C37F2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собой в процессе занятий.</w:t>
      </w:r>
    </w:p>
    <w:p w:rsidR="00DE1259" w:rsidRPr="00DE1259" w:rsidRDefault="00C37F29" w:rsidP="00C37F2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E1259"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задачи подготовительного этапа обучения входит: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направленного восприятия речи педагога и внимания к речи других детей;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установки на активное использование фразовой речи при ответах на вопросы педагога; закрепление навыков в составлении ответов на вопросы в виде развернутых предложений;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умений адекватно передавать в речи, изображенные на картинках простые действия;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усвоение ряда языковых средств, прежде всего лексических (слова-определения, глагольная лексика и др.), необходимых для составления речевых высказываний;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практическое овладение простыми синтаксическими моделями фраз, составляемых на основе непосредственного восприятия и имеющихся представлений; формирование умственных операций, связанных с овладением фразовой речью - умений соотносить содержание фразы-высказывания с предметом и темой высказывания (правильно ли определен субъект и объект действия, названо выполняемое действие, отражено то или иное качество предмета и т.д.).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Реализация указанных задач осуществляется на логопедических занятиях в ходе упражнений на составление высказываний по демонстрируемым действиям, ситуационным и сюжетным картинкам, специально подобранных речевых игр и упражнений, подготовительной работы к описанию предметов.</w:t>
      </w:r>
      <w:r w:rsidRPr="00DE125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[3, с.45]</w:t>
      </w:r>
      <w:r w:rsidR="00B6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2"/>
      <w:r w:rsidR="00B6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играх-драматизациях и режимных моментах — слово сочетается с движением, демонстрируемое/наблюдаемое действие помогает ребенку построить предложение. Предложения, составленные по демонстрируемым действиям, проговариваются детьми. </w:t>
      </w: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базе данного приема (составление предложения по наблюдаемому действию) был разработан ЭОР «Учусь рассказывать».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Меню ЭОР имеет на два раздела, деление носит условный характер, так как учитель-дефектолог может использовать рассказы в различных видах деятельности. Первый раздел - 10 текстов - это рассказы, которые можно отрабатывать в рамках образовательной области «Развитие речи. Второй раздел - 10 текстов -  для автоматизации звука в тексте.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Первый раздел – «Рассказы» предназначен для составления рассказа, который можно отнести к лексической теме в рамках образовательной области «Развитие речи» и использовать как часть занятия по развитию связной речи. Приложение 1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       Второй раздел</w:t>
      </w:r>
      <w:r w:rsidR="00B636A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 используется на занятии по автоматизации звука в тексте в рамках индивидуального коррекционного занятия. Автоматизация звука в рассказах – предпоследний этап в автоматизации.  На этом этапе заканчивается работа со звуком в искусственно созданных условиях. В дальнейшем звук должен использоваться в самостоятельной, свободной речи. </w:t>
      </w:r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Приложение 2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5098"/>
        <w:gridCol w:w="4253"/>
      </w:tblGrid>
      <w:tr w:rsidR="00DE1259" w:rsidRPr="00DE1259" w:rsidTr="0076699B">
        <w:tc>
          <w:tcPr>
            <w:tcW w:w="5098" w:type="dxa"/>
          </w:tcPr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Бабочки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Добрая утка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Дружба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Заяц и морковка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Как олененку маму искали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Как солнышко ботинок нашло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Кораблик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Мурка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Сороконожка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Четыре бабочки </w:t>
            </w:r>
          </w:p>
        </w:tc>
        <w:tc>
          <w:tcPr>
            <w:tcW w:w="4253" w:type="dxa"/>
          </w:tcPr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 xml:space="preserve"> В саду (с)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Дыра в кармане (р)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Жираф (ж)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Игрушки (ш)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Игра в слова (с)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Коза с козлятами (з)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>Лиса и сова (с)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Маша и шишки (ш)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Медвежата (ж)</w:t>
            </w:r>
          </w:p>
          <w:p w:rsidR="00DE1259" w:rsidRPr="00DE1259" w:rsidRDefault="00DE1259" w:rsidP="00DE125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DE1259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Обед (с)</w:t>
            </w:r>
          </w:p>
        </w:tc>
      </w:tr>
    </w:tbl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Рассказ (текст) дается детям в виде демонстрации последовательных событий. Работа начинается с коротких и простых рассказов. Например, рассказ «Мурка»: У нас есть кошка </w:t>
      </w:r>
      <w:r w:rsidR="00B636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Мурка. У Мурки пять котят. Два </w:t>
      </w: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котенка черные, три котенка серые. Мурка и котята живут в корзине. Ночью Мурка ловит мышей, а котята сладко спят.  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С развитием умение составлять рассказ с опорой на наглядность рассказы усложняются.  Например, рассказ «Кораблик» (по В. </w:t>
      </w: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Сутееву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):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«- Лягушонок, цыпленок, мышонок, муравей и жучок пошли гулять» - на экране все эти персонажи перемещаются друг за другом.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«- Шли-шли, к речке пришли» – они же перемещаются к ручке.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«- Давайте купаться! — сказал лягушонок и прыгнул в воду» -  цыпленок, мышонок, муравей, жучок остаются на месте, а лягушонок при помощи анимации перемещается в реку.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«- Мы не умеем плавать, — сказали цыпленок, мышонок, муравей и жучок» - на экране эти персонажи при помощи анимации колышутся из стороны в сторону в знак отрицания.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«- </w:t>
      </w: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Ква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-ха-ха! — засмеялся лягушонок. — Куда же вы годитесь!» -  лягушонок брызгает водой в цыпленка, мышонка, муравья, жучка.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«Обиделись цыпленок, мышонок, муравей и жучок» - цыпленок, мышонок, муравей, жучок собираются в круг.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«Стали думать. Думали, думали и придумали» -  персонажи расположены в кругу и поочередно возле каждого из них появляется восклицательный знак, как обозначение того, что они что-то придумали.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«Цыпленок принес листочек. Мышонок — ореховую скорлупку. Муравей притащил соломинку. А жучок — веревочку» - на экране по очереди появляется персонажи с названными предметами.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«Построили кораблик» - персонажи располагаются вокруг кораблика.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«Столкнули кораблик в воду, сели на него и поплыли» - при помощи анимации персонажи сталкивают кораблик в реку и кораблик волнообразно перемещается по экрану.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Если происходящее на экране ребенок не понял, не заметил или события сменяются слишком быстро, то при помощи стрелок на клавиатуре я могу остановить или вернуть сюжет обратно.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       На начальном этапе обучения составления рассказа проводится подготовительная словарная работа: отрабатывается словарь для данного рассказа, выполняются задания по словоизменению и словообразованию, согласованию слов в словосочетаниях. Далее педагог предъявляет детям образец рассказа, формулировка предложения зависит от речевой возможности ребенка. Для закрепления детям предлагается проверить свои знания, интерактивно ответив на вопросы по рассказу и выбрать правильный ответ. Например, для того же рассказа «Кораблик» нужно ответить на вопросы, выбрать правильные варианты ответов и дать полный ответ. </w:t>
      </w: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правильном ответе изображение увеличивается, при неправильном – исчезает: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Кто шел гулять? (лягушонок, 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котенок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, цыпленок, мышонок, муравей, 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щенок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, жучок).  Лягушонок, цыпленок, мышонок, муравей и жучок пошли гулять.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>- Куда они пришли? (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лес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, река, 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поляна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>).  Друзья пришли к реке.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- Кто из друзей умеет плавать? (лягушонок, 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цыпленок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мышонок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муравей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жучок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).  Лягушонок умеет плавать. Цыпленок, мышонок, муравей и жучок плавать не умеют.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>- Что построили друзья? (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стул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, кораблик, </w:t>
      </w:r>
      <w:r w:rsidRPr="00DE1259">
        <w:rPr>
          <w:rFonts w:ascii="Times New Roman" w:eastAsia="Calibri" w:hAnsi="Times New Roman" w:cs="Times New Roman"/>
          <w:iCs/>
          <w:sz w:val="28"/>
          <w:szCs w:val="28"/>
          <w:u w:val="single"/>
        </w:rPr>
        <w:t>дом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>).  Друзья построили кораблик.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 - Какие материалы для кораблика принесли друзья? (цыпленок - листочек, мышонок - ореховая скорлупка, муравей - соломинка, жучок - веревка).  </w:t>
      </w: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Цыпленок принес листочек. Мышонок — ореховую скорлупку. Муравей притащил соломинку. А жучок — веревочку.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       Также для закрепления материала можно использовать традиционные виды заданий без использования компьютера, чтобы внимание детей не было постоянно обращено на экран: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>•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ab/>
        <w:t>восстановить последовательность картинок;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>•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ab/>
        <w:t>отобрать среди других те картинки, которые имеют отношение к данному рассказу;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>•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ab/>
        <w:t>найти лишнюю картинку в серии сюжетных картинок;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>•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ab/>
        <w:t>определить ошибку в последовательности картинок после рассказа учителя-дефектолога.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      На следующем этапе обучающиеся составляют рассказ самостоятельно, при уточняющей и направляющей помощи взрослого.  Обучающиеся старшего дошкольного возраста могут составлять рассказ самостоятельно, без образца взрослого, используют свое воображение и жизненный опыт.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      Наряду с уже описанными методами работы можно использовать р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ассказы с вопросами.  Учитель-дефектолог читает весь рассказ, потом читает первое предложение и задает вопросы, и так постепенно с каждым 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предложением. Дойдя до конца рассказа, предлагаем ребенку повторить весь рассказ.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         При составлении рассказа, одновременно отрабатываются и грамматические категории: образование множественного числа существительных, согласование числительного с существительным, согласование существительных с прилагательными, подбор и согласование местоимений с существительными, закрепление   предлогов (в, на, под) и т.д.</w:t>
      </w:r>
    </w:p>
    <w:p w:rsidR="00B636AB" w:rsidRDefault="00DE1259" w:rsidP="00B636AB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      </w:t>
      </w:r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Каждый рассказ из раздела «Звуки» также имеет интерактивную часть (ответы на вопросы по тексту) и задание с усложнением: повторить </w:t>
      </w:r>
      <w:proofErr w:type="spellStart"/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чистоговорку</w:t>
      </w:r>
      <w:proofErr w:type="spellEnd"/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 на соответствующий звук, повторить пальчиковое упражнение на тему, раскрытую в рассказе, составить предложение по </w:t>
      </w:r>
      <w:proofErr w:type="spellStart"/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мнемотаблице</w:t>
      </w:r>
      <w:proofErr w:type="spellEnd"/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, выучить или рассказать стихотворение при помощи </w:t>
      </w:r>
      <w:proofErr w:type="spellStart"/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мнемотаблицы</w:t>
      </w:r>
      <w:proofErr w:type="spellEnd"/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. Все эти задания целесообразно проводить на нескольких занятиях.</w:t>
      </w:r>
    </w:p>
    <w:p w:rsidR="00DE1259" w:rsidRPr="00B636AB" w:rsidRDefault="00DE1259" w:rsidP="00B636AB">
      <w:pPr>
        <w:spacing w:after="0"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b/>
          <w:iCs/>
          <w:sz w:val="28"/>
          <w:szCs w:val="28"/>
        </w:rPr>
        <w:t>2.3 Результативность и эффективность опыта.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     </w:t>
      </w:r>
      <w:r w:rsidRPr="00DE1259">
        <w:rPr>
          <w:rFonts w:ascii="Times New Roman" w:hAnsi="Times New Roman" w:cs="Times New Roman"/>
          <w:sz w:val="28"/>
          <w:szCs w:val="28"/>
        </w:rPr>
        <w:t xml:space="preserve">В группе обследования 12 детей с речевыми нарушениями: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3827"/>
      </w:tblGrid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Саша А.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Моторная алалия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Лиза Г.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ОНР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ур.р.р</w:t>
            </w:r>
            <w:proofErr w:type="spellEnd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Никита К.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Моторная алалия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Настя М.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Моторная алалия 2 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Тимофей Н. 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Моторная алалия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Богдан Р.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ОНР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ур.р.р</w:t>
            </w:r>
            <w:proofErr w:type="spellEnd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Настя Р.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Дизартрия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Дима Р.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Дизартрия, ОНР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ур.р.р</w:t>
            </w:r>
            <w:proofErr w:type="spellEnd"/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Костя Ш.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ОНР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ур.р.р</w:t>
            </w:r>
            <w:proofErr w:type="spellEnd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Кирилл Б. 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Моторная алалия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Диана Д. 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Моторная алалия 2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E1259" w:rsidRPr="00DE1259" w:rsidTr="0076699B">
        <w:tc>
          <w:tcPr>
            <w:tcW w:w="2802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Саша П.</w:t>
            </w:r>
          </w:p>
        </w:tc>
        <w:tc>
          <w:tcPr>
            <w:tcW w:w="3827" w:type="dxa"/>
          </w:tcPr>
          <w:p w:rsidR="00DE1259" w:rsidRPr="00DE1259" w:rsidRDefault="00DE1259" w:rsidP="00DE125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259">
              <w:rPr>
                <w:rFonts w:ascii="Times New Roman" w:hAnsi="Times New Roman" w:cs="Times New Roman"/>
                <w:sz w:val="24"/>
                <w:szCs w:val="24"/>
              </w:rPr>
              <w:t xml:space="preserve">Моторная алалия 1 </w:t>
            </w:r>
            <w:proofErr w:type="spellStart"/>
            <w:r w:rsidRPr="00DE1259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</w:tr>
    </w:tbl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 изучения состояния связной речи детей дошколь</w:t>
      </w:r>
      <w:r w:rsidR="00B636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возраста с ОНР использовалось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обследование словарного запаса, исследование связной речи с помощью серии заданий, наблюдение за детьми в процессе учебной, предметно-практической, игровой и обиходно-бытовой деятельности в условиях дошкольного учреждения. Приложение 3.1, 3.2.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 анализе данных обследования обращается внимание на то, какие слова каждой из лексико-понятийных групп отсутствуют в словаре ребенка; отмечаются характерные ошибки и лексические замены. Основное внимание обращается на наличие и уровень </w:t>
      </w:r>
      <w:proofErr w:type="spellStart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навыков фразовой речи (умение дать краткий и развернутый ответы, задать вопрос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педагогу, рассказать о планируемом и выполненном действии и др.), на особенности речевого поведения.        </w:t>
      </w:r>
    </w:p>
    <w:p w:rsidR="00B636AB" w:rsidRDefault="00DE1259" w:rsidP="00DE1259">
      <w:pPr>
        <w:overflowPunct w:val="0"/>
        <w:autoSpaceDE w:val="0"/>
        <w:autoSpaceDN w:val="0"/>
        <w:adjustRightInd w:val="0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Для выявления степени </w:t>
      </w:r>
      <w:proofErr w:type="spellStart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навыков употребления отдельных (фразовых) высказываний использовались задания на составление предложений п</w:t>
      </w:r>
      <w:r w:rsidR="00B6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демонстрируемым действиям, по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опорным словам (данным в "нейтральной" грамматической форме) и др. </w:t>
      </w:r>
    </w:p>
    <w:p w:rsidR="00DE1259" w:rsidRPr="00DE1259" w:rsidRDefault="00B636AB" w:rsidP="00DE1259">
      <w:pPr>
        <w:overflowPunct w:val="0"/>
        <w:autoSpaceDE w:val="0"/>
        <w:autoSpaceDN w:val="0"/>
        <w:adjustRightInd w:val="0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E1259"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Включение в комплексное обследование связной речи заданий на составление фразовых высказываний по наглядной опоре позволяет выявить индивидуальные речевые возможности детей с ОНР, имеющих второй  уровень речевого развития. Построение таких фраз-высказываний является необходимым речевым действием при составлении развернутых речевых сообщений- целого текста. </w:t>
      </w:r>
    </w:p>
    <w:p w:rsidR="00DE1259" w:rsidRPr="00DE1259" w:rsidRDefault="00DE1259" w:rsidP="00DE1259">
      <w:pPr>
        <w:overflowPunct w:val="0"/>
        <w:autoSpaceDE w:val="0"/>
        <w:autoSpaceDN w:val="0"/>
        <w:adjustRightInd w:val="0"/>
        <w:spacing w:after="0" w:line="30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Результаты выполнения заданий на составление отдельных высказываний по картинкам фиксируются в индивидуальной карте ребенка.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E125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ЭОР «Учусь рассказывать» помогает обучающимся не только развивать связную речь, но и развивать когнитивные процессы: внимание - видеть и называть различные объекты, их характерные признаки, качества и действия; развивать память – запомнить действующих персонажи, их имена, внешние признаки, запомнить и воспроизвести при помощи наглядности цепь событий.   </w:t>
      </w:r>
    </w:p>
    <w:p w:rsidR="00DE1259" w:rsidRPr="00DE1259" w:rsidRDefault="00DE1259" w:rsidP="00DE1259">
      <w:pPr>
        <w:spacing w:line="276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Хочу отметить, что использование мультимедийных презентаций позволило в интересной и занимательной форме преподнести детям необходимый речевой материал, добиться положительных результатов по развитию связной речи:</w:t>
      </w:r>
      <w:r w:rsidRPr="00DE125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дети стали более свободно выражать свои мысли, делиться впечатлениями, составлять рассказы, придумывать творческие рассказы из личного опыта.  </w:t>
      </w:r>
    </w:p>
    <w:p w:rsidR="00DE1259" w:rsidRPr="00DE1259" w:rsidRDefault="00DE1259" w:rsidP="00DE1259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Заключение</w:t>
      </w:r>
    </w:p>
    <w:p w:rsidR="00DE1259" w:rsidRPr="00DE1259" w:rsidRDefault="00DE1259" w:rsidP="00DE125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E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нновационные технологии в коррекционной деятельности с детьми с общим недоразвитием речи оптимизируют методы и средства коррекции речевого недоразвития.  Использование мультимедийных презентаций позволяет в интересной и занимательной форме преподнести детям необходимый речевой материал, добиться положительных результатов по формированию лексико-грамматических представлений, связной речи; </w:t>
      </w:r>
      <w:r w:rsidRPr="00DE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повышается мотивация к логопедическим занятиям; формируется активная позиция субъекта обучения; дети обучаются некоторым элементарным действиям с компьютером; значительно сокращается время на </w:t>
      </w:r>
      <w:r w:rsidRPr="00DE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и развитие языковых и речевых средств, коммуникативных навыков, высших психических функций.</w:t>
      </w:r>
    </w:p>
    <w:p w:rsidR="00DE1259" w:rsidRPr="00DE1259" w:rsidRDefault="00DE1259" w:rsidP="00DE1259">
      <w:pP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Однако хочется отметить, что любая, даже самая совершенная компьютерная программа, не может заменить высококвалифицированного специалиста. Это лишь средства, вспомогательный обучающий материал. Они не заменяют традиционные коррекционные методы и технологии, а являются дополнительным рациональным и удобным источником информации, наглядности. </w:t>
      </w:r>
      <w:r w:rsidRPr="00DE12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 с использованием компьютерных технологий являются комплексными и сочетают в себе как традиционные, так и компьютерные средства коррекционного обучения.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259">
        <w:t xml:space="preserve">      </w:t>
      </w:r>
      <w:r w:rsidRPr="00DE1259">
        <w:rPr>
          <w:rFonts w:eastAsia="Times New Roman"/>
          <w:lang w:eastAsia="ru-RU"/>
        </w:rPr>
        <w:t xml:space="preserve">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образовательный ресурс «Учусь рассказывать» </w:t>
      </w:r>
      <w:r w:rsidRPr="00DE1259">
        <w:rPr>
          <w:rFonts w:ascii="Times New Roman" w:hAnsi="Times New Roman" w:cs="Times New Roman"/>
          <w:sz w:val="28"/>
          <w:szCs w:val="28"/>
        </w:rPr>
        <w:t xml:space="preserve">может использоваться в работе учителей-дефектологов специальных групп для детей с тяжелыми нарушениями речи и пунктов коррекционно-педагогической помощи, а также родителями для закрепления материала (под руководством учителя-дефектолога).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        ЭОР «Учусь рассказывать»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представлен на методическом объединении учителей-дефектологов.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E1259">
        <w:rPr>
          <w:rFonts w:ascii="Times New Roman" w:hAnsi="Times New Roman" w:cs="Times New Roman"/>
          <w:sz w:val="28"/>
          <w:szCs w:val="28"/>
        </w:rPr>
        <w:t>Получил наибольшее количество голосов в дистанционной выставке-презентации «Создание электронных образовательных ресурсов и использование информационно-коммуникационных технологий в практике работы педагогов учреждения образования».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      Принимала участие в конкурсе «Компьютер. Образование. Интернет» 2019 на базе Гомельского областного института развития образования.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      В 2020 с обновленной и дополненной версий в конкурсе «Компьютер. Образование. Интернет» на базе Гомельского областного института развития образования получил диплом 3 степени.</w:t>
      </w:r>
    </w:p>
    <w:p w:rsidR="00DE1259" w:rsidRPr="00DE1259" w:rsidRDefault="00DE1259" w:rsidP="00DE12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E1259" w:rsidRPr="00DE1259" w:rsidRDefault="00DE1259" w:rsidP="00DE1259">
      <w:pPr>
        <w:spacing w:after="0" w:line="360" w:lineRule="auto"/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Список использованных источников:</w:t>
      </w:r>
    </w:p>
    <w:p w:rsidR="00DE1259" w:rsidRPr="00DE1259" w:rsidRDefault="00DE1259" w:rsidP="00B636AB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Воспитание и обучение детей с тяжелыми нарушениями речи: Программа для специальных дошкольных учреждений/ Ю.Н.</w:t>
      </w:r>
      <w:r w:rsidRPr="00DE125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</w:t>
      </w: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Кислякова [и др.] – Минск: НИО, 2007. – 280 с.</w:t>
      </w: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DE1259" w:rsidRPr="00DE1259" w:rsidRDefault="00DE1259" w:rsidP="00B636AB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Гордейко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В.В. Проблема разработки и внедрения информационных</w:t>
      </w:r>
    </w:p>
    <w:p w:rsidR="00DE1259" w:rsidRPr="00DE1259" w:rsidRDefault="00DE1259" w:rsidP="00DE1259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технологий в специальном образовании / В.В. </w:t>
      </w: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Гордейко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// </w:t>
      </w: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Спецыяльная</w:t>
      </w:r>
      <w:proofErr w:type="spellEnd"/>
    </w:p>
    <w:p w:rsidR="00DE1259" w:rsidRPr="00DE1259" w:rsidRDefault="00DE1259" w:rsidP="00DE1259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адукацыя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— 2008 — № 1 — С. 32–35.</w:t>
      </w:r>
    </w:p>
    <w:p w:rsidR="00DE1259" w:rsidRPr="00DE1259" w:rsidRDefault="00DE1259" w:rsidP="00B636AB">
      <w:pPr>
        <w:numPr>
          <w:ilvl w:val="0"/>
          <w:numId w:val="1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Глухов, В. П. Формирование связной речи детей дошкольного возраста с общим речевым недоразвитием, М.- 2006- с. 150</w:t>
      </w:r>
    </w:p>
    <w:p w:rsidR="00DE1259" w:rsidRPr="00DE1259" w:rsidRDefault="00DE1259" w:rsidP="00B636AB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eastAsia="Calibri" w:hAnsi="Times New Roman" w:cs="Times New Roman"/>
          <w:iCs/>
          <w:sz w:val="28"/>
          <w:szCs w:val="28"/>
        </w:rPr>
      </w:pP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Даливеля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О.В. Опыт внедрения информационных коммуникационных технологий в систему специального образования Республики Беларусь / О.В. </w:t>
      </w: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Даливеля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В.Э. </w:t>
      </w: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Гаманович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// </w:t>
      </w: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Спецыяльная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адукацыя</w:t>
      </w:r>
      <w:proofErr w:type="spellEnd"/>
      <w:r w:rsidRPr="00DE12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– 2011. – №1. – С. 8–12.</w:t>
      </w:r>
    </w:p>
    <w:p w:rsidR="00DE1259" w:rsidRPr="00DE1259" w:rsidRDefault="00DE1259" w:rsidP="00DE1259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5. Инструктивно-методическое письмо «Об использовании информационных коммуникационных технологий в образовательном процессе с детьми с особенностями психофизического развития» // </w:t>
      </w:r>
      <w:proofErr w:type="spellStart"/>
      <w:r w:rsidRPr="00DE1259">
        <w:rPr>
          <w:rFonts w:ascii="Times New Roman" w:eastAsia="Calibri" w:hAnsi="Times New Roman" w:cs="Times New Roman"/>
          <w:iCs/>
          <w:sz w:val="28"/>
          <w:szCs w:val="28"/>
        </w:rPr>
        <w:t>Спецыяльная</w:t>
      </w:r>
      <w:proofErr w:type="spellEnd"/>
      <w:r w:rsidRPr="00DE1259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Pr="00DE1259">
        <w:rPr>
          <w:rFonts w:ascii="Times New Roman" w:eastAsia="Calibri" w:hAnsi="Times New Roman" w:cs="Times New Roman"/>
          <w:iCs/>
          <w:sz w:val="28"/>
          <w:szCs w:val="28"/>
        </w:rPr>
        <w:t>адукацыя</w:t>
      </w:r>
      <w:proofErr w:type="spellEnd"/>
      <w:r w:rsidRPr="00DE1259">
        <w:rPr>
          <w:rFonts w:ascii="Times New Roman" w:eastAsia="Calibri" w:hAnsi="Times New Roman" w:cs="Times New Roman"/>
          <w:iCs/>
          <w:sz w:val="28"/>
          <w:szCs w:val="28"/>
        </w:rPr>
        <w:t>. – 2012. – №4. – С. 44–51.</w:t>
      </w:r>
    </w:p>
    <w:p w:rsidR="00DE1259" w:rsidRPr="00DE1259" w:rsidRDefault="00DE1259" w:rsidP="00DE1259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DE1259">
        <w:rPr>
          <w:rFonts w:ascii="Times New Roman" w:eastAsia="Calibri" w:hAnsi="Times New Roman" w:cs="Times New Roman"/>
          <w:iCs/>
          <w:sz w:val="28"/>
          <w:szCs w:val="28"/>
        </w:rPr>
        <w:t>6. Кислякова, Ю.Н. Методические рекомендации по использованию мультимедийных средств обучения в специальном образовании / Ю.Н. Кислякова, Т.В. Лисовская. – Минск: Четыре четверти, 2010.– 52 с.</w:t>
      </w:r>
    </w:p>
    <w:p w:rsidR="00DE1259" w:rsidRPr="00DE1259" w:rsidRDefault="00DE1259" w:rsidP="00DE1259">
      <w:pPr>
        <w:spacing w:after="0" w:line="360" w:lineRule="auto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DE1259" w:rsidRPr="00DE1259" w:rsidRDefault="00DE1259" w:rsidP="00DE1259">
      <w:pPr>
        <w:shd w:val="clear" w:color="auto" w:fill="FFFFFF"/>
        <w:spacing w:after="360" w:line="240" w:lineRule="auto"/>
        <w:jc w:val="right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360" w:line="240" w:lineRule="auto"/>
        <w:jc w:val="right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360" w:line="240" w:lineRule="auto"/>
        <w:jc w:val="right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360" w:line="240" w:lineRule="auto"/>
        <w:jc w:val="right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360" w:line="240" w:lineRule="auto"/>
        <w:jc w:val="right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360" w:line="240" w:lineRule="auto"/>
        <w:jc w:val="right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360" w:line="240" w:lineRule="auto"/>
        <w:jc w:val="right"/>
        <w:textAlignment w:val="baseline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DE1259" w:rsidRPr="00DE1259" w:rsidRDefault="00DE1259" w:rsidP="00DE1259">
      <w:pPr>
        <w:shd w:val="clear" w:color="auto" w:fill="FFFFFF"/>
        <w:spacing w:after="36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Georgia" w:eastAsia="Times New Roman" w:hAnsi="Georgia" w:cs="Times New Roman"/>
          <w:sz w:val="28"/>
          <w:szCs w:val="28"/>
          <w:lang w:eastAsia="ru-RU"/>
        </w:rPr>
        <w:lastRenderedPageBreak/>
        <w:t xml:space="preserve">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DE125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Тема: Рассказ  </w:t>
      </w:r>
      <w:proofErr w:type="spellStart"/>
      <w:r w:rsidRPr="00DE125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В.Сутеева</w:t>
      </w:r>
      <w:proofErr w:type="spellEnd"/>
      <w:r w:rsidRPr="00DE125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 «Кораблик» с опорой на мультимедийную презентацию.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DE125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Задачи: формировать умение последовательно пересказывать текст с опорой на наглядность, соблюдая целостность, связность повествования; формировать умение запоминать и воспроизводить точные лексические значения слов; развивать длительность выдоха; закреплять умение образовывать существительные с уменьшительно-ласкательными суффиксами.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Оборудование: предметные картинки - цыпленок, лягушонок, мышонок, муравей, жук, ореховая скорлупка, веточка, листик, веревочка; мяч; мультимедийная презентация «Кораблик», телевизор.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Предварительная словарная работа: ореховая скорлупа, соломинка.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Ход занятия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1. Организационный момент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У нас сегодня хорошая солнечная погода, поэтому посмотрите друг на друга и улыбнитесь.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Вижу, сегодня у всех отличное настроение! Я этому очень рада! А хотите узнать, что мы сегодня будем делать? </w:t>
      </w:r>
      <w:r w:rsidRPr="00DE1259">
        <w:rPr>
          <w:rFonts w:ascii="Times New Roman" w:eastAsia="Calibri" w:hAnsi="Times New Roman" w:cs="Times New Roman"/>
          <w:i/>
          <w:iCs/>
          <w:sz w:val="28"/>
          <w:szCs w:val="28"/>
        </w:rPr>
        <w:t>(Да)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Тогда постарайтесь отгадать мою загадку. Слушайте внимательно!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морям и по волнам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Его водит капитан.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Он не плавает, а ходит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Он с волною дружбу водит.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E125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не любит непогоду. (Корабль)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2.   Рассказ произведения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>Совершенно верно! Сегодня я расскажу вам сказку про «Кораблик».  Ну что, готовы? </w:t>
      </w:r>
      <w:r w:rsidRPr="00DE125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(Да)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Итак, слушаем! Сказка «Кораблик», написал Владимир </w:t>
      </w:r>
      <w:proofErr w:type="spellStart"/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>Сутеев</w:t>
      </w:r>
      <w:proofErr w:type="spellEnd"/>
      <w:r w:rsidRPr="00DE125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Лягушонок, цыпленок, мышонок, муравей и жучок пошли гулять.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Шли-шли, к речке пришли.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Давайте купаться! — сказал лягушонок и прыгнул в воду.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Мы не умеем плавать, — сказали цыпленок, мышонок, муравей и жучок.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DE1259">
        <w:rPr>
          <w:rFonts w:ascii="Times New Roman" w:eastAsia="Calibri" w:hAnsi="Times New Roman" w:cs="Times New Roman"/>
          <w:sz w:val="28"/>
          <w:szCs w:val="28"/>
        </w:rPr>
        <w:t>Ква</w:t>
      </w:r>
      <w:proofErr w:type="spellEnd"/>
      <w:r w:rsidRPr="00DE1259">
        <w:rPr>
          <w:rFonts w:ascii="Times New Roman" w:eastAsia="Calibri" w:hAnsi="Times New Roman" w:cs="Times New Roman"/>
          <w:sz w:val="28"/>
          <w:szCs w:val="28"/>
        </w:rPr>
        <w:t>-ха-ха! — засмеялся лягушонок. — Куда же вы годитесь!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Обиделись цыпленок, мышонок, муравей и жучок. Стали думать. Думали, думали и придумали.   Цыпленок принес листочек. Мышонок — ореховую скорлупку. Муравей при</w:t>
      </w:r>
      <w:r w:rsidRPr="00DE1259">
        <w:rPr>
          <w:rFonts w:ascii="Times New Roman" w:eastAsia="Calibri" w:hAnsi="Times New Roman" w:cs="Times New Roman"/>
          <w:sz w:val="28"/>
          <w:szCs w:val="28"/>
        </w:rPr>
        <w:softHyphen/>
        <w:t>тащил соломинку. А жучок — веревочку. Построили кораб</w:t>
      </w:r>
      <w:r w:rsidRPr="00DE1259">
        <w:rPr>
          <w:rFonts w:ascii="Times New Roman" w:eastAsia="Calibri" w:hAnsi="Times New Roman" w:cs="Times New Roman"/>
          <w:sz w:val="28"/>
          <w:szCs w:val="28"/>
        </w:rPr>
        <w:softHyphen/>
        <w:t xml:space="preserve">лик.  Столкнули кораблик в воду, сели на него и поплыли.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 xml:space="preserve">(По В. </w:t>
      </w:r>
      <w:proofErr w:type="spellStart"/>
      <w:r w:rsidRPr="00DE1259">
        <w:rPr>
          <w:rFonts w:ascii="Times New Roman" w:eastAsia="Calibri" w:hAnsi="Times New Roman" w:cs="Times New Roman"/>
          <w:i/>
          <w:iCs/>
          <w:sz w:val="28"/>
          <w:szCs w:val="28"/>
        </w:rPr>
        <w:t>Сутееву</w:t>
      </w:r>
      <w:proofErr w:type="spellEnd"/>
      <w:r w:rsidRPr="00DE1259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3.Вопросы по содержанию. Интерактивно- выбрать правильный ответ.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- Кто шел гулять? (Лягушонок, </w:t>
      </w:r>
      <w:r w:rsidRPr="00DE1259">
        <w:rPr>
          <w:rFonts w:ascii="Times New Roman" w:eastAsia="Calibri" w:hAnsi="Times New Roman" w:cs="Times New Roman"/>
          <w:strike/>
          <w:sz w:val="28"/>
          <w:szCs w:val="28"/>
        </w:rPr>
        <w:t>щенок</w:t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, цыпленок, мышонок, муравей, </w:t>
      </w:r>
      <w:r w:rsidRPr="00DE1259">
        <w:rPr>
          <w:rFonts w:ascii="Times New Roman" w:eastAsia="Calibri" w:hAnsi="Times New Roman" w:cs="Times New Roman"/>
          <w:strike/>
          <w:sz w:val="28"/>
          <w:szCs w:val="28"/>
        </w:rPr>
        <w:t>котенок</w:t>
      </w:r>
      <w:r w:rsidRPr="00DE1259">
        <w:rPr>
          <w:rFonts w:ascii="Times New Roman" w:eastAsia="Calibri" w:hAnsi="Times New Roman" w:cs="Times New Roman"/>
          <w:sz w:val="28"/>
          <w:szCs w:val="28"/>
        </w:rPr>
        <w:t>, жучок шли гулять)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Кто умеет плавать? (</w:t>
      </w:r>
      <w:r w:rsidRPr="00DE1259">
        <w:rPr>
          <w:rFonts w:ascii="Times New Roman" w:eastAsia="Calibri" w:hAnsi="Times New Roman" w:cs="Times New Roman"/>
          <w:strike/>
          <w:sz w:val="28"/>
          <w:szCs w:val="28"/>
        </w:rPr>
        <w:t>Цыпленок, мышонок, муравей, жучок</w:t>
      </w:r>
      <w:r w:rsidRPr="00DE1259">
        <w:rPr>
          <w:rFonts w:ascii="Times New Roman" w:eastAsia="Calibri" w:hAnsi="Times New Roman" w:cs="Times New Roman"/>
          <w:sz w:val="28"/>
          <w:szCs w:val="28"/>
        </w:rPr>
        <w:t>, лягушонок умеет плавать)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- Что построили друзья? (цыпленок, мышонок, муравей и жучок построили кораблик, </w:t>
      </w:r>
      <w:r w:rsidR="00B636AB">
        <w:rPr>
          <w:rFonts w:ascii="Times New Roman" w:eastAsia="Calibri" w:hAnsi="Times New Roman" w:cs="Times New Roman"/>
          <w:strike/>
          <w:sz w:val="28"/>
          <w:szCs w:val="28"/>
        </w:rPr>
        <w:t>дом, стул</w:t>
      </w:r>
      <w:r w:rsidRPr="00DE125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Что принес цыпленок? (Цыпленок принес листочек)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Что принес мышонок? (Мышонок принес скорлупу)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Что принес муравей? (Муравей принес веточку)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Что принес жучок?  (жучок принес веревочку)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4. Упражнение с мячом «Назови ласково»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Лягушка- </w:t>
      </w:r>
      <w:proofErr w:type="spellStart"/>
      <w:r w:rsidRPr="00DE1259">
        <w:rPr>
          <w:rFonts w:ascii="Times New Roman" w:eastAsia="Calibri" w:hAnsi="Times New Roman" w:cs="Times New Roman"/>
          <w:sz w:val="28"/>
          <w:szCs w:val="28"/>
        </w:rPr>
        <w:t>лягушечка</w:t>
      </w:r>
      <w:proofErr w:type="spellEnd"/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, цыпленок- цыпленочек, мышь- мышка, муравей- </w:t>
      </w:r>
      <w:proofErr w:type="spellStart"/>
      <w:r w:rsidRPr="00DE1259">
        <w:rPr>
          <w:rFonts w:ascii="Times New Roman" w:eastAsia="Calibri" w:hAnsi="Times New Roman" w:cs="Times New Roman"/>
          <w:sz w:val="28"/>
          <w:szCs w:val="28"/>
        </w:rPr>
        <w:t>муравьишка</w:t>
      </w:r>
      <w:proofErr w:type="spellEnd"/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, жук- жучок, скорлупа- скорлупка, ветка-веточка, лист- листик, веревка-веревочка, корабль- кораблик.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5.  </w:t>
      </w:r>
      <w:proofErr w:type="spellStart"/>
      <w:r w:rsidRPr="00DE1259">
        <w:rPr>
          <w:rFonts w:ascii="Times New Roman" w:eastAsia="Calibri" w:hAnsi="Times New Roman" w:cs="Times New Roman"/>
          <w:sz w:val="28"/>
          <w:szCs w:val="28"/>
        </w:rPr>
        <w:t>Физминутка</w:t>
      </w:r>
      <w:proofErr w:type="spellEnd"/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«Корабль»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Волны плещут в океане (Дети машут руками, изображая волны.)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Что нам чудится в тумане? (Дети вытягивают руки вперед).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Это мачты кораблей (Дети вытягивают руки вверх).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Пусть плывут сюда скорей! (Дети приветственно машут руками)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Мы по берегу гуляем,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Мореходов поджидаем, (Ходьба на месте)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Ищем ракушки в песке (Наклоны)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eastAsia="ru-RU"/>
        </w:rPr>
        <w:t>И сжимаем в кулаке. (Дети сжимают кулачки)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6    Упражнение «Найди ошибку»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-Лягушонок, цыпленок, мышонок, муравей и жучок прыгали на лужайке. (… пошли гулять)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-Шли-шли, в магазин пришли. (… на речку пришли)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Давайте кувыркаться! — сказал лягушонок и прыгнул в воду. (Давай купаться …)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- Мы не умеем плавать, — сказали цыпленок, мышонок, муравей и жучок.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Обрадовались цыпленок, мышонок, муравей и жучок и стали думать.  (обиделись …)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Цыпленок принес червяка.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Мышонок принес ореховую скорлупку.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Муравей принес шишку.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Жучок улетел.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Построили домик.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Столкнули кораблик в воду, сели на него и полетели.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7. Повторное чтение сказки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8.  Пересказ детей.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9    Итог занятия - пустить кораблик в воду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какой сказкой вы сегодня познакомились?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учит эта сказка? (учит доброте, учит дружить, помогать другим).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Хороший кораблик построили друзья?   Тогда, я прошу вас взять по одному кораблику, подойти к воде и отправить его в плавание.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Нужно взять кораблик, назвать его цвет, опустить в таз с водой и подуть на него. 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>Преемственность с воспитателем: выполнение поделки «Кораблик».</w:t>
      </w:r>
    </w:p>
    <w:p w:rsidR="00DE1259" w:rsidRPr="00DE1259" w:rsidRDefault="00DE1259" w:rsidP="00DE1259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DE1259" w:rsidRPr="00DE1259" w:rsidRDefault="00DE1259" w:rsidP="00DE125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DE1259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Пример рассказа  по В.Сутееву  “Кораблик”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33BD1F" wp14:editId="31EB31C5">
            <wp:simplePos x="0" y="0"/>
            <wp:positionH relativeFrom="column">
              <wp:posOffset>2425065</wp:posOffset>
            </wp:positionH>
            <wp:positionV relativeFrom="paragraph">
              <wp:posOffset>195580</wp:posOffset>
            </wp:positionV>
            <wp:extent cx="2914650" cy="1638300"/>
            <wp:effectExtent l="19050" t="0" r="0" b="0"/>
            <wp:wrapTight wrapText="bothSides">
              <wp:wrapPolygon edited="0">
                <wp:start x="-141" y="0"/>
                <wp:lineTo x="-141" y="21349"/>
                <wp:lineTo x="21600" y="21349"/>
                <wp:lineTo x="21600" y="0"/>
                <wp:lineTo x="-14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59" w:rsidRPr="00DE1259" w:rsidRDefault="00DE1259" w:rsidP="00DE1259">
      <w:pPr>
        <w:jc w:val="both"/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26E10E70" wp14:editId="22F3972F">
            <wp:extent cx="2131197" cy="165253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3538" r="13949"/>
                    <a:stretch/>
                  </pic:blipFill>
                  <pic:spPr bwMode="auto">
                    <a:xfrm>
                      <a:off x="0" y="0"/>
                      <a:ext cx="2134112" cy="165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noProof/>
          <w:sz w:val="28"/>
          <w:szCs w:val="28"/>
          <w:lang w:eastAsia="ru-RU"/>
        </w:rPr>
        <w:t xml:space="preserve">                         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FBBE43" wp14:editId="55BF0886">
            <wp:simplePos x="0" y="0"/>
            <wp:positionH relativeFrom="column">
              <wp:posOffset>2772410</wp:posOffset>
            </wp:positionH>
            <wp:positionV relativeFrom="paragraph">
              <wp:posOffset>74295</wp:posOffset>
            </wp:positionV>
            <wp:extent cx="2776220" cy="1562100"/>
            <wp:effectExtent l="19050" t="0" r="5080" b="0"/>
            <wp:wrapTight wrapText="bothSides">
              <wp:wrapPolygon edited="0">
                <wp:start x="-148" y="0"/>
                <wp:lineTo x="-148" y="21337"/>
                <wp:lineTo x="21640" y="21337"/>
                <wp:lineTo x="21640" y="0"/>
                <wp:lineTo x="-14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59" w:rsidRPr="00DE1259" w:rsidRDefault="00DE1259" w:rsidP="00DE1259">
      <w:pPr>
        <w:jc w:val="both"/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1CB6E402" wp14:editId="2F55E6B6">
            <wp:extent cx="2467778" cy="1387549"/>
            <wp:effectExtent l="0" t="0" r="889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92" cy="13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259">
        <w:rPr>
          <w:sz w:val="28"/>
          <w:szCs w:val="28"/>
        </w:rPr>
        <w:t xml:space="preserve">                   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D80A09F" wp14:editId="1A9EB8B3">
            <wp:simplePos x="0" y="0"/>
            <wp:positionH relativeFrom="column">
              <wp:posOffset>2767965</wp:posOffset>
            </wp:positionH>
            <wp:positionV relativeFrom="paragraph">
              <wp:posOffset>319405</wp:posOffset>
            </wp:positionV>
            <wp:extent cx="2588895" cy="1457325"/>
            <wp:effectExtent l="19050" t="0" r="1905" b="0"/>
            <wp:wrapTight wrapText="bothSides">
              <wp:wrapPolygon edited="0">
                <wp:start x="-159" y="0"/>
                <wp:lineTo x="-159" y="21459"/>
                <wp:lineTo x="21616" y="21459"/>
                <wp:lineTo x="21616" y="0"/>
                <wp:lineTo x="-15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562062B3" wp14:editId="3377454B">
            <wp:extent cx="2566930" cy="1443297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981" cy="144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259">
        <w:rPr>
          <w:sz w:val="28"/>
          <w:szCs w:val="28"/>
        </w:rPr>
        <w:t xml:space="preserve">                      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1AA270A" wp14:editId="77A86779">
            <wp:simplePos x="0" y="0"/>
            <wp:positionH relativeFrom="column">
              <wp:posOffset>-23495</wp:posOffset>
            </wp:positionH>
            <wp:positionV relativeFrom="paragraph">
              <wp:posOffset>393065</wp:posOffset>
            </wp:positionV>
            <wp:extent cx="2586355" cy="1457325"/>
            <wp:effectExtent l="19050" t="0" r="4445" b="0"/>
            <wp:wrapTight wrapText="bothSides">
              <wp:wrapPolygon edited="0">
                <wp:start x="-159" y="0"/>
                <wp:lineTo x="-159" y="21459"/>
                <wp:lineTo x="21637" y="21459"/>
                <wp:lineTo x="21637" y="0"/>
                <wp:lineTo x="-15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t xml:space="preserve">                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129679AF" wp14:editId="31C6DCA8">
            <wp:extent cx="2602140" cy="1463094"/>
            <wp:effectExtent l="0" t="0" r="825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76" cy="147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lastRenderedPageBreak/>
        <w:t>Вопросы к рассказу</w:t>
      </w:r>
    </w:p>
    <w:p w:rsidR="00DE1259" w:rsidRPr="00DE1259" w:rsidRDefault="00DE1259" w:rsidP="00DE1259">
      <w:pPr>
        <w:jc w:val="both"/>
        <w:rPr>
          <w:noProof/>
          <w:sz w:val="28"/>
          <w:szCs w:val="28"/>
          <w:lang w:eastAsia="ru-RU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50BE7B5" wp14:editId="24C4D9F5">
            <wp:simplePos x="0" y="0"/>
            <wp:positionH relativeFrom="column">
              <wp:posOffset>3034665</wp:posOffset>
            </wp:positionH>
            <wp:positionV relativeFrom="paragraph">
              <wp:posOffset>-3810</wp:posOffset>
            </wp:positionV>
            <wp:extent cx="2686050" cy="1514475"/>
            <wp:effectExtent l="19050" t="0" r="0" b="0"/>
            <wp:wrapTight wrapText="bothSides">
              <wp:wrapPolygon edited="0">
                <wp:start x="-153" y="0"/>
                <wp:lineTo x="-153" y="21464"/>
                <wp:lineTo x="21600" y="21464"/>
                <wp:lineTo x="21600" y="0"/>
                <wp:lineTo x="-15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EEA3F42" wp14:editId="6B8983BE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733675" cy="1536065"/>
            <wp:effectExtent l="19050" t="0" r="9525" b="0"/>
            <wp:wrapTight wrapText="bothSides">
              <wp:wrapPolygon edited="0">
                <wp:start x="-151" y="0"/>
                <wp:lineTo x="-151" y="21430"/>
                <wp:lineTo x="21675" y="21430"/>
                <wp:lineTo x="21675" y="0"/>
                <wp:lineTo x="-151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259">
        <w:rPr>
          <w:noProof/>
          <w:sz w:val="28"/>
          <w:szCs w:val="28"/>
          <w:lang w:eastAsia="ru-RU"/>
        </w:rPr>
        <w:t xml:space="preserve">                 </w:t>
      </w:r>
    </w:p>
    <w:p w:rsidR="00DE1259" w:rsidRPr="00DE1259" w:rsidRDefault="00DE1259" w:rsidP="00DE1259">
      <w:pPr>
        <w:jc w:val="both"/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58FF5C7" wp14:editId="4ED4A065">
            <wp:simplePos x="0" y="0"/>
            <wp:positionH relativeFrom="column">
              <wp:posOffset>3091815</wp:posOffset>
            </wp:positionH>
            <wp:positionV relativeFrom="paragraph">
              <wp:posOffset>64770</wp:posOffset>
            </wp:positionV>
            <wp:extent cx="2742565" cy="1543050"/>
            <wp:effectExtent l="19050" t="0" r="635" b="0"/>
            <wp:wrapTight wrapText="bothSides">
              <wp:wrapPolygon edited="0">
                <wp:start x="-150" y="0"/>
                <wp:lineTo x="-150" y="21333"/>
                <wp:lineTo x="21605" y="21333"/>
                <wp:lineTo x="21605" y="0"/>
                <wp:lineTo x="-15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4E1A1902" wp14:editId="5A3E4528">
            <wp:extent cx="2743200" cy="154240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07" cy="154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1259">
        <w:rPr>
          <w:sz w:val="28"/>
          <w:szCs w:val="28"/>
        </w:rPr>
        <w:t xml:space="preserve">   </w:t>
      </w: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1EFEACC" wp14:editId="0C0F50BB">
            <wp:simplePos x="0" y="0"/>
            <wp:positionH relativeFrom="column">
              <wp:posOffset>3244215</wp:posOffset>
            </wp:positionH>
            <wp:positionV relativeFrom="paragraph">
              <wp:posOffset>-2540</wp:posOffset>
            </wp:positionV>
            <wp:extent cx="2762250" cy="1552575"/>
            <wp:effectExtent l="19050" t="0" r="0" b="0"/>
            <wp:wrapTight wrapText="bothSides">
              <wp:wrapPolygon edited="0">
                <wp:start x="-149" y="0"/>
                <wp:lineTo x="-149" y="21467"/>
                <wp:lineTo x="21600" y="21467"/>
                <wp:lineTo x="21600" y="0"/>
                <wp:lineTo x="-14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4298C763" wp14:editId="7A25F64E">
            <wp:extent cx="2762709" cy="1553378"/>
            <wp:effectExtent l="0" t="0" r="0" b="889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49" cy="155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sz w:val="28"/>
          <w:szCs w:val="28"/>
        </w:rPr>
        <w:t xml:space="preserve">           </w:t>
      </w:r>
    </w:p>
    <w:p w:rsidR="00DE1259" w:rsidRPr="00DE1259" w:rsidRDefault="00DE1259" w:rsidP="00DE1259">
      <w:pPr>
        <w:rPr>
          <w:sz w:val="28"/>
          <w:szCs w:val="28"/>
        </w:rPr>
      </w:pPr>
      <w:r w:rsidRPr="00DE1259">
        <w:rPr>
          <w:sz w:val="28"/>
          <w:szCs w:val="28"/>
        </w:rPr>
        <w:t xml:space="preserve">            </w:t>
      </w: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rPr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DE1259" w:rsidRPr="00DE1259" w:rsidRDefault="00DE1259" w:rsidP="00DE1259">
      <w:pPr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Индивидуальное коррекционно-педагогическое занятие.</w:t>
      </w:r>
    </w:p>
    <w:p w:rsidR="00DE1259" w:rsidRPr="00DE1259" w:rsidRDefault="00DE1259" w:rsidP="00DE1259">
      <w:pPr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Автоматизация звука [ш] изолированно, в слогах, в словах, в предложениях. Рассказ «Маша и шишки»</w:t>
      </w:r>
    </w:p>
    <w:p w:rsidR="00DE1259" w:rsidRPr="00DE1259" w:rsidRDefault="00DE1259" w:rsidP="00DE1259">
      <w:pPr>
        <w:spacing w:after="0" w:line="276" w:lineRule="auto"/>
        <w:ind w:left="20" w:right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Тема: Маша и шишки. Автоматизация звука [ш] изолированно, в слогах, в словах, в предложениях. </w:t>
      </w:r>
    </w:p>
    <w:p w:rsidR="00DE1259" w:rsidRPr="00DE1259" w:rsidRDefault="00DE1259" w:rsidP="00DE1259">
      <w:pPr>
        <w:spacing w:after="0" w:line="276" w:lineRule="auto"/>
        <w:ind w:left="20" w:right="7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звука [ш] изолированно, в слогах, в словах, в предложениях.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Задачи: </w:t>
      </w:r>
      <w:r w:rsidRPr="00DE1259">
        <w:rPr>
          <w:rFonts w:ascii="Times New Roman" w:eastAsia="Calibri" w:hAnsi="Times New Roman" w:cs="Times New Roman"/>
          <w:sz w:val="28"/>
          <w:szCs w:val="28"/>
        </w:rPr>
        <w:t>з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акреплять правильный артикуляционный уклад при произношении 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звука [Ш] и 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чётко произносить 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звук [Ш] в слогах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словах и предложениях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развивать умение производить длительный целенаправленный выдох, произносить фразу на одном дыхании;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определять наличие и место 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звука в словах</w:t>
      </w: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употреблять существительные с уменьшительно-ласкательными суффиксами; согласовывать существительные с числительными; формировать умение составлять предложение по заданным словам/картинкам; </w:t>
      </w:r>
      <w:r w:rsidRPr="00DE1259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формировать умение последовательно пересказывать текст с опорой на наглядность, соблюдая целостность, связность повествования; формировать умение запоминать и воспроизводить точные лексические значения слов; 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вести линию по точкам одновременно проговаривая текст; 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2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контроль за собственной речью.</w:t>
      </w:r>
    </w:p>
    <w:p w:rsidR="00DE1259" w:rsidRPr="00DE1259" w:rsidRDefault="00DE1259" w:rsidP="00DE12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Оборудование: артикуляционный профиль звука </w:t>
      </w:r>
      <w:r w:rsidRPr="00DE12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[ш]; разрезная картинка «Маша» (4 части); макет цветка, бумажные бабочки; еловые шишки; дидактическое пособие «Туча» - автоматизация звука [ш] в словах; предметные картинки на звук [ш]; </w:t>
      </w:r>
      <w:r w:rsidRPr="00DE1259">
        <w:rPr>
          <w:rFonts w:ascii="Times New Roman" w:eastAsia="Calibri" w:hAnsi="Times New Roman" w:cs="Times New Roman"/>
          <w:sz w:val="28"/>
          <w:szCs w:val="28"/>
        </w:rPr>
        <w:t>мяч; персональный компьютер, мультимедийная презентация «Маша и шишки», раскраска, карандаш.</w:t>
      </w:r>
    </w:p>
    <w:p w:rsidR="00DE1259" w:rsidRPr="00DE1259" w:rsidRDefault="00DE1259" w:rsidP="00DE1259">
      <w:pPr>
        <w:spacing w:after="0" w:line="276" w:lineRule="auto"/>
        <w:ind w:left="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Ход занятия</w:t>
      </w:r>
    </w:p>
    <w:p w:rsidR="00DE1259" w:rsidRPr="00DE1259" w:rsidRDefault="00DE1259" w:rsidP="00DE1259">
      <w:pPr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Введение в тему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(Учитель-дефектолог рассказывает о том, что сегодня к нам на занятие придет гость, и кто это мы узнаем только тогда, когда соберем разрезную картинку)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Разрезная картинка: Маша (4 части)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С кем дружит Маша? (Маша дружит с Мишей)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Маша дружит с Мишей и хочет пойти к нему в гости, но по дороге ей нужно выполнить   некоторые задания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lastRenderedPageBreak/>
        <w:t>2. Основная часть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Артикуляционная гимнастика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«Бублик»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«Чашечка»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«Фокус»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Изолированное произношение звука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Какой звук слышим, когда говорим Миша? (Ш)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Повторение правильной артикуляции звука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А чтобы правильно произносить звук Ш – какое положение должны принять губы? (округлены) Зубы? (заборчиком, но есть небольшая щелочка) Язык? («чашечкой») Ветерок теплый. Ш- Ш – Ш.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на дыхание «Подуем на бабочек»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Нужно сдуть бабочек с цветка.  Делаем глубокий вдох носом и медленный, долгий выдох ртом.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Ребёнок выполняет.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Какой красивый цветок появился перед нами!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Давай и мы с тобой понюхаем цветок: сделаем вдох – носом, а на выдохе скажем «Ах, как пахнет»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Повторяшка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>» (проговариваем слоги):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Ша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шу – ши       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Шка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шки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шко</w:t>
      </w:r>
      <w:proofErr w:type="spellEnd"/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шу – ши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Шко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шку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шки</w:t>
      </w:r>
      <w:proofErr w:type="spellEnd"/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Шу – шу – шу     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шу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ши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Шпа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шпо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шпу</w:t>
      </w:r>
      <w:proofErr w:type="spellEnd"/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Ши – ши – ши     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ши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шу       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Шни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шну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шна</w:t>
      </w:r>
      <w:proofErr w:type="spellEnd"/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«Поймай звук»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Ой, что это? Посмотри, кто – то разбросал шишки.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Я буду называть различные звуки, слоги, слова, а ты, когда услышишь звук [ш] бери шишку и клади её в корзину (в корзине должно быть пять шишек):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Звуки: м – с – ш – к – п – ш – с – ч – ш.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Слоги: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 xml:space="preserve"> - ту – </w:t>
      </w: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уш</w:t>
      </w:r>
      <w:proofErr w:type="spellEnd"/>
      <w:r w:rsidRPr="00DE1259">
        <w:rPr>
          <w:rFonts w:ascii="Times New Roman" w:hAnsi="Times New Roman" w:cs="Times New Roman"/>
          <w:sz w:val="28"/>
          <w:szCs w:val="28"/>
        </w:rPr>
        <w:t>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Слова: лес, шум, Маша, кочка, шутка.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«Сосчитай-ка»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Давай сосчитаем, сколько шишек ты собрал: одна шишка, две шишки, три шишки, четыре шишки, пять шишек, много шишек.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«Туча»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lastRenderedPageBreak/>
        <w:t>Нужно собрать капельки и опустить их в прорезь проговаривая слова (мышка, мишка, катушка, шашки, подушка, пушка, кукушка, букашки).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* Усложнение: составить предложение по двум заданным словам/картинкам. Например: Кошка, мышка - Кошка ловит мышку. Шапка, шарф- Бабушка связала шапку и шарф.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«Назови ласково»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Лошадь, кошка, петух, шапка, штаны, мешок, солнце, зима, окно, машина, подушка.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E125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Раз - подняться, потянуться, (Потянулись)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Два - согнуться, разогнуться, (Прогнули спинки, руки на поясе)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Три - в ладоши три хлопка, (Хлопки в ладоши)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Головою три кивка. (Движения головой)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На четыре - руки шире, (Руки в стороны)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Пять - руками помахать, (Махи руками)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Шесть — тихо сесть опять. (Присели)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Вот и дошли мы до Миши.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E1259">
        <w:rPr>
          <w:rFonts w:ascii="Times New Roman" w:hAnsi="Times New Roman" w:cs="Times New Roman"/>
          <w:sz w:val="28"/>
          <w:szCs w:val="28"/>
        </w:rPr>
        <w:t>(Учитель-дефектолог и с ребенок подходят к столу с компьютером)</w:t>
      </w:r>
      <w:proofErr w:type="gramEnd"/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Миша: Ты, наверное, устала, пока шла ко мне в гости, поэтому отдохни и послушай мой рассказ.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Рассказ «Маша и шишки»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В лесу росла елка. На елке были шишки. Маша собирала шишки. Маша дала шишки Мише. Миша сделал из шишек игрушки.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Интерактивные ответы на вопросы по рассказу: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Какое дерево росло в лесу? (дуб, ель, сосна)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Что росло на елке? (шишки, каштаны)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Кому Маша дала шишки? (зайке, Мише)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Что из шишек сделал Миша? (игрушки, елку)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Упражнение «Найди ошибку»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 (Учитель-дефектолог начинает пересказывать рассказ с ошибками.)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В лесу рос дуб. (В лесу росла елка)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На елке были каштаны. (На елке были шишки)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Маша бросала шишки. (Маша собирала шишки)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Миша дал шишки Маше.  (Маша дала шишки Мише)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Миша сделал из шишек дом. (Миша сделал из шишек игрушки)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Правильный пересказ ребенка.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3. Заключительная часть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 Маше пора возвращаться домой.  Но Миша приготовил еще одно задание для Маши.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Открой конверт и посмотри, что там.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Шапка.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Возьми карандаш и обведи её по точкам и повторяй за мной: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Миша Маше шапкой машет.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 xml:space="preserve">- Молодец! Мы побывали в гостях у Миша и послушали интересный рассказ. 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Посмотри, какое хорошее настроение и у нашей Маши</w:t>
      </w:r>
    </w:p>
    <w:p w:rsidR="00DE1259" w:rsidRPr="00DE1259" w:rsidRDefault="00DE1259" w:rsidP="00DE125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t>- Чтобы и у нас было хорошее настроение давай на доске повесим солнышко с улыбкой.</w:t>
      </w: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</w:p>
    <w:p w:rsidR="00DE1259" w:rsidRPr="00DE1259" w:rsidRDefault="00DE1259" w:rsidP="00DE1259">
      <w:pPr>
        <w:rPr>
          <w:rFonts w:ascii="Times New Roman" w:hAnsi="Times New Roman" w:cs="Times New Roman"/>
          <w:sz w:val="28"/>
          <w:szCs w:val="28"/>
        </w:rPr>
      </w:pPr>
      <w:r w:rsidRPr="00DE1259">
        <w:rPr>
          <w:rFonts w:ascii="Times New Roman" w:hAnsi="Times New Roman" w:cs="Times New Roman"/>
          <w:sz w:val="28"/>
          <w:szCs w:val="28"/>
        </w:rPr>
        <w:lastRenderedPageBreak/>
        <w:t>Пример рассказа «Маша и шишки»</w:t>
      </w: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1D670A45" wp14:editId="1501BD2E">
            <wp:extent cx="2732183" cy="20812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3539" r="12650"/>
                    <a:stretch/>
                  </pic:blipFill>
                  <pic:spPr bwMode="auto">
                    <a:xfrm>
                      <a:off x="0" y="0"/>
                      <a:ext cx="2736043" cy="208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7EC34574" wp14:editId="244C78BD">
            <wp:extent cx="2754217" cy="2082383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2983" r="12650"/>
                    <a:stretch/>
                  </pic:blipFill>
                  <pic:spPr bwMode="auto">
                    <a:xfrm>
                      <a:off x="0" y="0"/>
                      <a:ext cx="2757935" cy="208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24C0BF68" wp14:editId="117BBCF8">
            <wp:extent cx="2743200" cy="2074052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2983" r="12650"/>
                    <a:stretch/>
                  </pic:blipFill>
                  <pic:spPr bwMode="auto">
                    <a:xfrm>
                      <a:off x="0" y="0"/>
                      <a:ext cx="2747804" cy="207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530D34CF" wp14:editId="3CAFC450">
            <wp:extent cx="2732183" cy="21185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13355" r="14134"/>
                    <a:stretch/>
                  </pic:blipFill>
                  <pic:spPr bwMode="auto">
                    <a:xfrm>
                      <a:off x="0" y="0"/>
                      <a:ext cx="2739627" cy="212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3E0B061B" wp14:editId="47F619DE">
            <wp:extent cx="2853369" cy="2151981"/>
            <wp:effectExtent l="0" t="0" r="444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12797" r="12651"/>
                    <a:stretch/>
                  </pic:blipFill>
                  <pic:spPr bwMode="auto">
                    <a:xfrm>
                      <a:off x="0" y="0"/>
                      <a:ext cx="2879522" cy="217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rFonts w:ascii="Times New Roman" w:eastAsia="Calibri" w:hAnsi="Times New Roman" w:cs="Times New Roman"/>
          <w:sz w:val="28"/>
          <w:szCs w:val="28"/>
        </w:rPr>
        <w:lastRenderedPageBreak/>
        <w:t>Вопросы к рассказу</w:t>
      </w: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474B2E3E" wp14:editId="2A39DD23">
            <wp:extent cx="2731587" cy="209285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34128" t="20782" r="19883" b="16551"/>
                    <a:stretch/>
                  </pic:blipFill>
                  <pic:spPr bwMode="auto">
                    <a:xfrm>
                      <a:off x="0" y="0"/>
                      <a:ext cx="2731930" cy="209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08E54EAD" wp14:editId="6007F6D9">
            <wp:extent cx="2753455" cy="2081744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33838" t="21020" r="19439" b="14915"/>
                    <a:stretch/>
                  </pic:blipFill>
                  <pic:spPr bwMode="auto">
                    <a:xfrm>
                      <a:off x="0" y="0"/>
                      <a:ext cx="2753897" cy="208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2C95BEEC" wp14:editId="07CA2048">
            <wp:extent cx="2720334" cy="2114733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32831" t="21443" r="21368" b="15232"/>
                    <a:stretch/>
                  </pic:blipFill>
                  <pic:spPr bwMode="auto">
                    <a:xfrm>
                      <a:off x="0" y="0"/>
                      <a:ext cx="2720819" cy="211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1259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704514A3" wp14:editId="2535B10B">
            <wp:extent cx="2786288" cy="20844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33014" t="20452" r="18399" b="14902"/>
                    <a:stretch/>
                  </pic:blipFill>
                  <pic:spPr bwMode="auto">
                    <a:xfrm>
                      <a:off x="0" y="0"/>
                      <a:ext cx="2789618" cy="208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E1259">
        <w:rPr>
          <w:noProof/>
          <w:sz w:val="28"/>
          <w:szCs w:val="28"/>
          <w:lang w:eastAsia="ru-RU"/>
        </w:rPr>
        <w:drawing>
          <wp:inline distT="0" distB="0" distL="0" distR="0" wp14:anchorId="17D5C831" wp14:editId="7F6DC76E">
            <wp:extent cx="2919194" cy="223642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32828" t="18801" r="18028" b="14238"/>
                    <a:stretch/>
                  </pic:blipFill>
                  <pic:spPr bwMode="auto">
                    <a:xfrm>
                      <a:off x="0" y="0"/>
                      <a:ext cx="2919359" cy="22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259" w:rsidRPr="00DE1259" w:rsidRDefault="00DE1259" w:rsidP="00DE125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E138B" w:rsidRPr="00DE1259" w:rsidRDefault="00DE138B" w:rsidP="00E12BB7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4" w:name="_GoBack"/>
      <w:bookmarkEnd w:id="4"/>
    </w:p>
    <w:sectPr w:rsidR="00DE138B" w:rsidRPr="00DE1259" w:rsidSect="00E12BB7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FE1" w:rsidRDefault="00D70FE1">
      <w:pPr>
        <w:spacing w:after="0" w:line="240" w:lineRule="auto"/>
      </w:pPr>
      <w:r>
        <w:separator/>
      </w:r>
    </w:p>
  </w:endnote>
  <w:endnote w:type="continuationSeparator" w:id="0">
    <w:p w:rsidR="00D70FE1" w:rsidRDefault="00D70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496951"/>
      <w:docPartObj>
        <w:docPartGallery w:val="Page Numbers (Bottom of Page)"/>
        <w:docPartUnique/>
      </w:docPartObj>
    </w:sdtPr>
    <w:sdtEndPr/>
    <w:sdtContent>
      <w:p w:rsidR="0076699B" w:rsidRDefault="00937C16">
        <w:pPr>
          <w:pStyle w:val="a4"/>
          <w:jc w:val="right"/>
        </w:pPr>
        <w:r>
          <w:fldChar w:fldCharType="begin"/>
        </w:r>
        <w:r w:rsidR="0076699B">
          <w:instrText>PAGE   \* MERGEFORMAT</w:instrText>
        </w:r>
        <w:r>
          <w:fldChar w:fldCharType="separate"/>
        </w:r>
        <w:r w:rsidR="00E12BB7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76699B" w:rsidRDefault="0076699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FE1" w:rsidRDefault="00D70FE1">
      <w:pPr>
        <w:spacing w:after="0" w:line="240" w:lineRule="auto"/>
      </w:pPr>
      <w:r>
        <w:separator/>
      </w:r>
    </w:p>
  </w:footnote>
  <w:footnote w:type="continuationSeparator" w:id="0">
    <w:p w:rsidR="00D70FE1" w:rsidRDefault="00D70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2F02924"/>
    <w:lvl w:ilvl="0">
      <w:numFmt w:val="bullet"/>
      <w:lvlText w:val="*"/>
      <w:lvlJc w:val="left"/>
    </w:lvl>
  </w:abstractNum>
  <w:abstractNum w:abstractNumId="1">
    <w:nsid w:val="0B421D30"/>
    <w:multiLevelType w:val="hybridMultilevel"/>
    <w:tmpl w:val="C652D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B30A5"/>
    <w:multiLevelType w:val="multilevel"/>
    <w:tmpl w:val="AA1442E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2C829A7"/>
    <w:multiLevelType w:val="hybridMultilevel"/>
    <w:tmpl w:val="42145988"/>
    <w:lvl w:ilvl="0" w:tplc="A4A8446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745FF"/>
    <w:multiLevelType w:val="hybridMultilevel"/>
    <w:tmpl w:val="00C4D88C"/>
    <w:lvl w:ilvl="0" w:tplc="23945B9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84246"/>
    <w:multiLevelType w:val="hybridMultilevel"/>
    <w:tmpl w:val="978AF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6444A"/>
    <w:multiLevelType w:val="hybridMultilevel"/>
    <w:tmpl w:val="E6FA91DA"/>
    <w:lvl w:ilvl="0" w:tplc="4EE2C8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E350AE"/>
    <w:multiLevelType w:val="hybridMultilevel"/>
    <w:tmpl w:val="E7BE2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716880"/>
    <w:multiLevelType w:val="hybridMultilevel"/>
    <w:tmpl w:val="44D030CC"/>
    <w:lvl w:ilvl="0" w:tplc="CFB87EA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8"/>
  </w:num>
  <w:num w:numId="7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1259"/>
    <w:rsid w:val="0076699B"/>
    <w:rsid w:val="00937C16"/>
    <w:rsid w:val="00B636AB"/>
    <w:rsid w:val="00C37F29"/>
    <w:rsid w:val="00C81008"/>
    <w:rsid w:val="00D70FE1"/>
    <w:rsid w:val="00DE1259"/>
    <w:rsid w:val="00DE138B"/>
    <w:rsid w:val="00E1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1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DE1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DE1259"/>
  </w:style>
  <w:style w:type="paragraph" w:styleId="a6">
    <w:name w:val="List Paragraph"/>
    <w:basedOn w:val="a"/>
    <w:uiPriority w:val="34"/>
    <w:qFormat/>
    <w:rsid w:val="00DE1259"/>
    <w:pPr>
      <w:ind w:left="720"/>
      <w:contextualSpacing/>
    </w:pPr>
  </w:style>
  <w:style w:type="paragraph" w:styleId="a7">
    <w:name w:val="No Spacing"/>
    <w:uiPriority w:val="1"/>
    <w:qFormat/>
    <w:rsid w:val="00DE125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E1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E1259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semiHidden/>
    <w:rsid w:val="00DE12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DE12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semiHidden/>
    <w:rsid w:val="00DE125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nazarenko79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4566</Words>
  <Characters>26029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 Packard</dc:creator>
  <cp:keywords/>
  <dc:description/>
  <cp:lastModifiedBy>Dima</cp:lastModifiedBy>
  <cp:revision>6</cp:revision>
  <dcterms:created xsi:type="dcterms:W3CDTF">2020-11-22T15:17:00Z</dcterms:created>
  <dcterms:modified xsi:type="dcterms:W3CDTF">2021-06-14T06:48:00Z</dcterms:modified>
</cp:coreProperties>
</file>