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B9" w:rsidRDefault="00462DB9" w:rsidP="00462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B9">
        <w:rPr>
          <w:rFonts w:ascii="Times New Roman" w:hAnsi="Times New Roman" w:cs="Times New Roman"/>
          <w:b/>
          <w:sz w:val="28"/>
          <w:szCs w:val="28"/>
        </w:rPr>
        <w:t>Балансир и «новая» методика Бильгоу.</w:t>
      </w:r>
    </w:p>
    <w:p w:rsidR="00462DB9" w:rsidRPr="00462DB9" w:rsidRDefault="00462DB9" w:rsidP="00462DB9">
      <w:pPr>
        <w:pStyle w:val="a3"/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 w:rsidRPr="00462DB9">
        <w:rPr>
          <w:color w:val="1A1A1A"/>
          <w:sz w:val="28"/>
          <w:szCs w:val="28"/>
        </w:rPr>
        <w:t>Теорию мозжечковой стимуляции основал американский педагог Фрэнк Бильгоу, который работал школьным учителем. В 60-х годах прошлого столетия он заметил, что школьники, которые на переменах выполняют физические упражнения, связанные с балансировкой, более успешны в школьной программе и обладают отличными коммуникативными способностями.</w:t>
      </w:r>
    </w:p>
    <w:p w:rsidR="00462DB9" w:rsidRDefault="00462DB9" w:rsidP="00462DB9">
      <w:pPr>
        <w:pStyle w:val="a3"/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Р</w:t>
      </w:r>
      <w:r>
        <w:rPr>
          <w:color w:val="1A1A1A"/>
          <w:sz w:val="28"/>
          <w:szCs w:val="28"/>
          <w:lang w:val="en-US"/>
        </w:rPr>
        <w:t>a</w:t>
      </w:r>
      <w:r>
        <w:rPr>
          <w:color w:val="1A1A1A"/>
          <w:sz w:val="28"/>
          <w:szCs w:val="28"/>
        </w:rPr>
        <w:t>звив</w:t>
      </w:r>
      <w:r>
        <w:rPr>
          <w:color w:val="1A1A1A"/>
          <w:sz w:val="28"/>
          <w:szCs w:val="28"/>
          <w:lang w:val="en-US"/>
        </w:rPr>
        <w:t>a</w:t>
      </w:r>
      <w:r>
        <w:rPr>
          <w:color w:val="1A1A1A"/>
          <w:sz w:val="28"/>
          <w:szCs w:val="28"/>
        </w:rPr>
        <w:t>я данную</w:t>
      </w:r>
      <w:r w:rsidRPr="00462DB9">
        <w:rPr>
          <w:color w:val="1A1A1A"/>
          <w:sz w:val="28"/>
          <w:szCs w:val="28"/>
        </w:rPr>
        <w:t xml:space="preserve"> теорию мо</w:t>
      </w:r>
      <w:r>
        <w:rPr>
          <w:color w:val="1A1A1A"/>
          <w:sz w:val="28"/>
          <w:szCs w:val="28"/>
        </w:rPr>
        <w:t>зжечковой стимуляции, Бильгоу р</w:t>
      </w:r>
      <w:r>
        <w:rPr>
          <w:color w:val="1A1A1A"/>
          <w:sz w:val="28"/>
          <w:szCs w:val="28"/>
          <w:lang w:val="en-US"/>
        </w:rPr>
        <w:t>a</w:t>
      </w:r>
      <w:r>
        <w:rPr>
          <w:color w:val="1A1A1A"/>
          <w:sz w:val="28"/>
          <w:szCs w:val="28"/>
        </w:rPr>
        <w:t>зр</w:t>
      </w:r>
      <w:r>
        <w:rPr>
          <w:color w:val="1A1A1A"/>
          <w:sz w:val="28"/>
          <w:szCs w:val="28"/>
          <w:lang w:val="en-US"/>
        </w:rPr>
        <w:t>a</w:t>
      </w:r>
      <w:r>
        <w:rPr>
          <w:color w:val="1A1A1A"/>
          <w:sz w:val="28"/>
          <w:szCs w:val="28"/>
        </w:rPr>
        <w:t>бот</w:t>
      </w:r>
      <w:r>
        <w:rPr>
          <w:color w:val="1A1A1A"/>
          <w:sz w:val="28"/>
          <w:szCs w:val="28"/>
          <w:lang w:val="en-US"/>
        </w:rPr>
        <w:t>a</w:t>
      </w:r>
      <w:r>
        <w:rPr>
          <w:color w:val="1A1A1A"/>
          <w:sz w:val="28"/>
          <w:szCs w:val="28"/>
        </w:rPr>
        <w:t>л б</w:t>
      </w:r>
      <w:r>
        <w:rPr>
          <w:color w:val="1A1A1A"/>
          <w:sz w:val="28"/>
          <w:szCs w:val="28"/>
          <w:lang w:val="en-US"/>
        </w:rPr>
        <w:t>a</w:t>
      </w:r>
      <w:r>
        <w:rPr>
          <w:color w:val="1A1A1A"/>
          <w:sz w:val="28"/>
          <w:szCs w:val="28"/>
        </w:rPr>
        <w:t>л</w:t>
      </w:r>
      <w:r>
        <w:rPr>
          <w:color w:val="1A1A1A"/>
          <w:sz w:val="28"/>
          <w:szCs w:val="28"/>
          <w:lang w:val="en-US"/>
        </w:rPr>
        <w:t>a</w:t>
      </w:r>
      <w:r>
        <w:rPr>
          <w:color w:val="1A1A1A"/>
          <w:sz w:val="28"/>
          <w:szCs w:val="28"/>
        </w:rPr>
        <w:t>нсировочную доску. Р</w:t>
      </w:r>
      <w:r>
        <w:rPr>
          <w:color w:val="1A1A1A"/>
          <w:sz w:val="28"/>
          <w:szCs w:val="28"/>
          <w:lang w:val="en-US"/>
        </w:rPr>
        <w:t>a</w:t>
      </w:r>
      <w:r>
        <w:rPr>
          <w:color w:val="1A1A1A"/>
          <w:sz w:val="28"/>
          <w:szCs w:val="28"/>
        </w:rPr>
        <w:t>бот</w:t>
      </w:r>
      <w:r>
        <w:rPr>
          <w:color w:val="1A1A1A"/>
          <w:sz w:val="28"/>
          <w:szCs w:val="28"/>
          <w:lang w:val="en-US"/>
        </w:rPr>
        <w:t>a</w:t>
      </w:r>
      <w:r>
        <w:rPr>
          <w:color w:val="1A1A1A"/>
          <w:sz w:val="28"/>
          <w:szCs w:val="28"/>
        </w:rPr>
        <w:t>я с плохо чит</w:t>
      </w:r>
      <w:r>
        <w:rPr>
          <w:color w:val="1A1A1A"/>
          <w:sz w:val="28"/>
          <w:szCs w:val="28"/>
          <w:lang w:val="en-US"/>
        </w:rPr>
        <w:t>a</w:t>
      </w:r>
      <w:r w:rsidRPr="00462DB9">
        <w:rPr>
          <w:color w:val="1A1A1A"/>
          <w:sz w:val="28"/>
          <w:szCs w:val="28"/>
        </w:rPr>
        <w:t>ющими детьми, педагог с помощью с</w:t>
      </w:r>
      <w:r>
        <w:rPr>
          <w:color w:val="1A1A1A"/>
          <w:sz w:val="28"/>
          <w:szCs w:val="28"/>
        </w:rPr>
        <w:t>воего изобретения и  упр</w:t>
      </w:r>
      <w:r>
        <w:rPr>
          <w:color w:val="1A1A1A"/>
          <w:sz w:val="28"/>
          <w:szCs w:val="28"/>
          <w:lang w:val="en-US"/>
        </w:rPr>
        <w:t>a</w:t>
      </w:r>
      <w:r>
        <w:rPr>
          <w:color w:val="1A1A1A"/>
          <w:sz w:val="28"/>
          <w:szCs w:val="28"/>
        </w:rPr>
        <w:t>жнений обн</w:t>
      </w:r>
      <w:r>
        <w:rPr>
          <w:color w:val="1A1A1A"/>
          <w:sz w:val="28"/>
          <w:szCs w:val="28"/>
          <w:lang w:val="en-US"/>
        </w:rPr>
        <w:t>a</w:t>
      </w:r>
      <w:r w:rsidRPr="00462DB9">
        <w:rPr>
          <w:color w:val="1A1A1A"/>
          <w:sz w:val="28"/>
          <w:szCs w:val="28"/>
        </w:rPr>
        <w:t>ружил</w:t>
      </w:r>
      <w:r>
        <w:rPr>
          <w:color w:val="1A1A1A"/>
          <w:sz w:val="28"/>
          <w:szCs w:val="28"/>
        </w:rPr>
        <w:t xml:space="preserve"> прямую связь между физической </w:t>
      </w:r>
      <w:r>
        <w:rPr>
          <w:color w:val="1A1A1A"/>
          <w:sz w:val="28"/>
          <w:szCs w:val="28"/>
          <w:lang w:val="en-US"/>
        </w:rPr>
        <w:t>a</w:t>
      </w:r>
      <w:r w:rsidRPr="00462DB9">
        <w:rPr>
          <w:color w:val="1A1A1A"/>
          <w:sz w:val="28"/>
          <w:szCs w:val="28"/>
        </w:rPr>
        <w:t>ктивностью во врем</w:t>
      </w:r>
      <w:r>
        <w:rPr>
          <w:color w:val="1A1A1A"/>
          <w:sz w:val="28"/>
          <w:szCs w:val="28"/>
        </w:rPr>
        <w:t>я б</w:t>
      </w:r>
      <w:r>
        <w:rPr>
          <w:color w:val="1A1A1A"/>
          <w:sz w:val="28"/>
          <w:szCs w:val="28"/>
          <w:lang w:val="en-US"/>
        </w:rPr>
        <w:t>a</w:t>
      </w:r>
      <w:r>
        <w:rPr>
          <w:color w:val="1A1A1A"/>
          <w:sz w:val="28"/>
          <w:szCs w:val="28"/>
        </w:rPr>
        <w:t>л</w:t>
      </w:r>
      <w:r>
        <w:rPr>
          <w:color w:val="1A1A1A"/>
          <w:sz w:val="28"/>
          <w:szCs w:val="28"/>
          <w:lang w:val="en-US"/>
        </w:rPr>
        <w:t>a</w:t>
      </w:r>
      <w:r w:rsidRPr="00462DB9">
        <w:rPr>
          <w:color w:val="1A1A1A"/>
          <w:sz w:val="28"/>
          <w:szCs w:val="28"/>
        </w:rPr>
        <w:t xml:space="preserve">нсировки </w:t>
      </w:r>
      <w:r>
        <w:rPr>
          <w:color w:val="1A1A1A"/>
          <w:sz w:val="28"/>
          <w:szCs w:val="28"/>
        </w:rPr>
        <w:t>и способностью к чтению. Это ст</w:t>
      </w:r>
      <w:r>
        <w:rPr>
          <w:color w:val="1A1A1A"/>
          <w:sz w:val="28"/>
          <w:szCs w:val="28"/>
          <w:lang w:val="en-US"/>
        </w:rPr>
        <w:t>a</w:t>
      </w:r>
      <w:r w:rsidRPr="00462DB9">
        <w:rPr>
          <w:color w:val="1A1A1A"/>
          <w:sz w:val="28"/>
          <w:szCs w:val="28"/>
        </w:rPr>
        <w:t>ло прорывом в методологии коррекции самого широкого спектр</w:t>
      </w:r>
      <w:r w:rsidR="00FC1D2B">
        <w:rPr>
          <w:color w:val="1A1A1A"/>
          <w:sz w:val="28"/>
          <w:szCs w:val="28"/>
        </w:rPr>
        <w:t>а нарушений</w:t>
      </w:r>
      <w:r w:rsidRPr="00462DB9">
        <w:rPr>
          <w:color w:val="1A1A1A"/>
          <w:sz w:val="28"/>
          <w:szCs w:val="28"/>
        </w:rPr>
        <w:t xml:space="preserve"> и речевом развитии детей.</w:t>
      </w:r>
    </w:p>
    <w:p w:rsidR="00B13DCD" w:rsidRDefault="00462DB9" w:rsidP="00462DB9">
      <w:pPr>
        <w:pStyle w:val="a3"/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Работая учителем – дефектологом группы интегрированного обучения и воспитания </w:t>
      </w:r>
      <w:r w:rsidR="003B34BC">
        <w:rPr>
          <w:color w:val="1A1A1A"/>
          <w:sz w:val="28"/>
          <w:szCs w:val="28"/>
        </w:rPr>
        <w:t xml:space="preserve">с детьми с тяжёлыми нарушениями речи посетила семинар « Мозжечковая стимуляция: программа « СУПЕРмозг» спикерами которой являлись Сенькова Дарья Петровна и Андрей Михайлович </w:t>
      </w:r>
      <w:r w:rsidR="00F835CB">
        <w:rPr>
          <w:color w:val="1A1A1A"/>
          <w:sz w:val="28"/>
          <w:szCs w:val="28"/>
        </w:rPr>
        <w:t xml:space="preserve">на котором узнала про особенности работы по данной методике ( в основе «Мозжечковой стимуляции» </w:t>
      </w:r>
      <w:r w:rsidR="00B13DCD">
        <w:rPr>
          <w:color w:val="1A1A1A"/>
          <w:sz w:val="28"/>
          <w:szCs w:val="28"/>
        </w:rPr>
        <w:t xml:space="preserve">заложена </w:t>
      </w:r>
      <w:r w:rsidR="00B13DCD" w:rsidRPr="00B13DCD">
        <w:rPr>
          <w:sz w:val="28"/>
          <w:szCs w:val="28"/>
        </w:rPr>
        <w:t>методика Бильгоу</w:t>
      </w:r>
      <w:r w:rsidR="00B13DCD">
        <w:rPr>
          <w:color w:val="1A1A1A"/>
          <w:sz w:val="28"/>
          <w:szCs w:val="28"/>
        </w:rPr>
        <w:t>)</w:t>
      </w:r>
      <w:r w:rsidR="00F835CB">
        <w:rPr>
          <w:color w:val="1A1A1A"/>
          <w:sz w:val="28"/>
          <w:szCs w:val="28"/>
        </w:rPr>
        <w:t xml:space="preserve"> и </w:t>
      </w:r>
      <w:r w:rsidR="00B13DCD">
        <w:rPr>
          <w:color w:val="1A1A1A"/>
          <w:sz w:val="28"/>
          <w:szCs w:val="28"/>
        </w:rPr>
        <w:t>обогатила  свой педагогический опыт работы</w:t>
      </w:r>
      <w:r w:rsidR="00F835CB">
        <w:rPr>
          <w:color w:val="1A1A1A"/>
          <w:sz w:val="28"/>
          <w:szCs w:val="28"/>
        </w:rPr>
        <w:t xml:space="preserve">. В основе разработки </w:t>
      </w:r>
      <w:r w:rsidR="00B13DCD">
        <w:rPr>
          <w:color w:val="1A1A1A"/>
          <w:sz w:val="28"/>
          <w:szCs w:val="28"/>
        </w:rPr>
        <w:t>методологии программы мозжечковой стимуляции лежит:</w:t>
      </w:r>
    </w:p>
    <w:p w:rsidR="00B13DCD" w:rsidRDefault="00B13DCD" w:rsidP="00B13DC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Теория системной динамической мозговой локализации ВПФ Лурии;</w:t>
      </w:r>
    </w:p>
    <w:p w:rsidR="00462DB9" w:rsidRDefault="00B13DCD" w:rsidP="00B13DC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Теория межполушарной асимметрии мозга ;</w:t>
      </w:r>
    </w:p>
    <w:p w:rsidR="00B13DCD" w:rsidRDefault="00B13DCD" w:rsidP="00B13DC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Анатома – функциональное строение головного мозга, вестибулярной системы, мозжечка.</w:t>
      </w:r>
    </w:p>
    <w:p w:rsidR="00B13DCD" w:rsidRDefault="00B13DCD" w:rsidP="00B13DCD">
      <w:pPr>
        <w:pStyle w:val="a3"/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После комплекса упражнений с использованием </w:t>
      </w:r>
      <w:r w:rsidR="004E5E56">
        <w:rPr>
          <w:color w:val="1A1A1A"/>
          <w:sz w:val="28"/>
          <w:szCs w:val="28"/>
        </w:rPr>
        <w:t xml:space="preserve">доски - </w:t>
      </w:r>
      <w:r>
        <w:rPr>
          <w:color w:val="1A1A1A"/>
          <w:sz w:val="28"/>
          <w:szCs w:val="28"/>
        </w:rPr>
        <w:t xml:space="preserve">балансира «Восьмёрка» </w:t>
      </w:r>
      <w:r w:rsidR="004E5E56">
        <w:rPr>
          <w:color w:val="1A1A1A"/>
          <w:sz w:val="28"/>
          <w:szCs w:val="28"/>
        </w:rPr>
        <w:t>можно увидеть положительную динамику в развитии всех видов памяти, речи, улучшении концентрации и внимания, ориентации в своём теле, зрительного восприятия. Чтобы достичь и увидеть динамику изменений , на мой взгляд, на балансире во время занятия целесообразно стоять босыми ногами</w:t>
      </w:r>
      <w:r w:rsidR="00EA39E8">
        <w:rPr>
          <w:color w:val="1A1A1A"/>
          <w:sz w:val="28"/>
          <w:szCs w:val="28"/>
        </w:rPr>
        <w:t xml:space="preserve">, даже тонкие носки не смогут передать те ощущения и импульсы, которые ребёнок с босыми ногами получает во время контакта с шершавой поверхностью </w:t>
      </w:r>
      <w:r w:rsidR="004E5E56">
        <w:rPr>
          <w:color w:val="1A1A1A"/>
          <w:sz w:val="28"/>
          <w:szCs w:val="28"/>
        </w:rPr>
        <w:t xml:space="preserve"> ( индивидуальное использование). Не забывать вовремя устанавливать правильный уровень сложности, также  стопы должны принять правильное положение. Самое главное правило для новичка,</w:t>
      </w:r>
      <w:r w:rsidR="00783708">
        <w:rPr>
          <w:color w:val="1A1A1A"/>
          <w:sz w:val="28"/>
          <w:szCs w:val="28"/>
        </w:rPr>
        <w:t xml:space="preserve"> первичное освоение балансира, необходимо держать его за руку, пока он не сможет самостоятельно встать и удержать равновесие,</w:t>
      </w:r>
      <w:r w:rsidR="004E5E56">
        <w:rPr>
          <w:color w:val="1A1A1A"/>
          <w:sz w:val="28"/>
          <w:szCs w:val="28"/>
        </w:rPr>
        <w:t xml:space="preserve"> не оставлять ребёнка</w:t>
      </w:r>
      <w:r w:rsidR="00EA39E8">
        <w:rPr>
          <w:color w:val="1A1A1A"/>
          <w:sz w:val="28"/>
          <w:szCs w:val="28"/>
        </w:rPr>
        <w:t xml:space="preserve"> одного на доске – быть рядом.</w:t>
      </w:r>
      <w:r w:rsidR="00FC1D2B">
        <w:rPr>
          <w:color w:val="1A1A1A"/>
          <w:sz w:val="28"/>
          <w:szCs w:val="28"/>
        </w:rPr>
        <w:t xml:space="preserve"> По программе « СУПЕРмозг» кроме балансира в комплекте идут:</w:t>
      </w:r>
    </w:p>
    <w:p w:rsidR="00FC1D2B" w:rsidRDefault="00FC1D2B" w:rsidP="00FC1D2B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Доска для отбивания мяча с карманами – доска с 2-мя уровнями положения ножек, которые изменяют сложность, карман для замены вкладышей;</w:t>
      </w:r>
    </w:p>
    <w:p w:rsidR="00FC1D2B" w:rsidRDefault="00FC1D2B" w:rsidP="00FC1D2B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Мяч – маятник;</w:t>
      </w:r>
    </w:p>
    <w:p w:rsidR="00FC1D2B" w:rsidRDefault="00FC1D2B" w:rsidP="00FC1D2B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>Сенсорные мешочки;</w:t>
      </w:r>
    </w:p>
    <w:p w:rsidR="00FC1D2B" w:rsidRDefault="00FC1D2B" w:rsidP="00FC1D2B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Цветная рейка для отбивания мяча – маятника с заменой вкладышей;</w:t>
      </w:r>
    </w:p>
    <w:p w:rsidR="00FC1D2B" w:rsidRDefault="00FC1D2B" w:rsidP="00FC1D2B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Стационарная стойка для крепления мяча – маятника.</w:t>
      </w:r>
    </w:p>
    <w:p w:rsidR="00FC1D2B" w:rsidRDefault="00197E22" w:rsidP="00FC1D2B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Выполняя определенный комплекс упражнений и заданий, п</w:t>
      </w:r>
      <w:r w:rsidR="001D5537">
        <w:rPr>
          <w:color w:val="1A1A1A"/>
          <w:sz w:val="28"/>
          <w:szCs w:val="28"/>
        </w:rPr>
        <w:t xml:space="preserve">ри такой комплектации </w:t>
      </w:r>
      <w:r>
        <w:rPr>
          <w:color w:val="1A1A1A"/>
          <w:sz w:val="28"/>
          <w:szCs w:val="28"/>
        </w:rPr>
        <w:t>, помимо балансира, у детей хорошо развивается связная речь, автоматизируются и дифференцируются звуки, повышается выносливость, р</w:t>
      </w:r>
      <w:r w:rsidR="003122F7">
        <w:rPr>
          <w:color w:val="1A1A1A"/>
          <w:sz w:val="28"/>
          <w:szCs w:val="28"/>
        </w:rPr>
        <w:t xml:space="preserve">аботоспособность на занятиях. </w:t>
      </w:r>
    </w:p>
    <w:p w:rsidR="003122F7" w:rsidRDefault="003122F7" w:rsidP="00FC1D2B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При внедрении данной методики в свою работу с детьми дошкольного возраста, я соблюдала  правила применения оборудования, со временем меняла уровни сложности заданий, вводила усложнения. Трудность вызвала освоение балансира. Для того чтобы дети не боялись и с уверенностью становились на балансир вначале предлагала сесть на балансир, далее стать на четвереньки, на колени. Следующим  в этапе освоения балансира было поднятие на балансир</w:t>
      </w:r>
      <w:r w:rsidR="00642306">
        <w:rPr>
          <w:color w:val="1A1A1A"/>
          <w:sz w:val="28"/>
          <w:szCs w:val="28"/>
        </w:rPr>
        <w:t>: становимся на него как на ступеньку с поддержкой руки взрослого, далее без поддержки, стопы при этом можем ставить в центр или на выемки для ног. Учимся стоять на балансире и удерживать равновесие, и только после освоения вышеуказанных этапов можно стоя выполнять упражнения и задания. Сама программа включает 2 этапа:</w:t>
      </w:r>
    </w:p>
    <w:p w:rsidR="00642306" w:rsidRPr="00642306" w:rsidRDefault="00642306" w:rsidP="00FC1D2B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  <w:lang w:val="en-US"/>
        </w:rPr>
        <w:t>I</w:t>
      </w:r>
      <w:r>
        <w:rPr>
          <w:color w:val="1A1A1A"/>
          <w:sz w:val="28"/>
          <w:szCs w:val="28"/>
        </w:rPr>
        <w:t xml:space="preserve"> – Гимнастика мозга на балансире</w:t>
      </w:r>
    </w:p>
    <w:p w:rsidR="00642306" w:rsidRDefault="00642306" w:rsidP="00FC1D2B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  <w:lang w:val="en-US"/>
        </w:rPr>
        <w:t>II</w:t>
      </w:r>
      <w:r>
        <w:rPr>
          <w:color w:val="1A1A1A"/>
          <w:sz w:val="28"/>
          <w:szCs w:val="28"/>
        </w:rPr>
        <w:t xml:space="preserve"> – Блоки упражнений</w:t>
      </w:r>
    </w:p>
    <w:p w:rsidR="00642306" w:rsidRDefault="00642306" w:rsidP="00FC1D2B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Полностью вся методика расписана доступно с блоками и программами. Курс  - 18 занятий – 3р. в неделю в течении 6 недель и курс – 30 занятий – 5р. в неделю в течении 6 недель. Продолжительность занятия – 30 мин.</w:t>
      </w:r>
      <w:r w:rsidR="00DE28FF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при индивидуальной работе, 45 мин. при групповой (до 5 человек).</w:t>
      </w:r>
      <w:r w:rsidR="00DE28FF">
        <w:rPr>
          <w:color w:val="1A1A1A"/>
          <w:sz w:val="28"/>
          <w:szCs w:val="28"/>
        </w:rPr>
        <w:t xml:space="preserve"> Важно, не менять последовательность блоков. После выполнения 1 курса можно через два месяца осваивать второй или если плохо усвоили первый вернуться к его повторному выполнению.</w:t>
      </w:r>
    </w:p>
    <w:p w:rsidR="00EA39E8" w:rsidRPr="00DE28FF" w:rsidRDefault="00DE28FF" w:rsidP="00DE28FF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Каков же итог занятий? </w:t>
      </w:r>
      <w:r w:rsidR="00EA39E8" w:rsidRPr="00DE28FF">
        <w:rPr>
          <w:sz w:val="28"/>
          <w:szCs w:val="28"/>
        </w:rPr>
        <w:t>От занятий моз</w:t>
      </w:r>
      <w:r>
        <w:rPr>
          <w:sz w:val="28"/>
          <w:szCs w:val="28"/>
        </w:rPr>
        <w:t>жечковой стимуляцией можно ожид</w:t>
      </w:r>
      <w:r>
        <w:rPr>
          <w:sz w:val="28"/>
          <w:szCs w:val="28"/>
          <w:lang w:val="en-US"/>
        </w:rPr>
        <w:t>a</w:t>
      </w:r>
      <w:r w:rsidR="00EA39E8" w:rsidRPr="00DE28FF">
        <w:rPr>
          <w:sz w:val="28"/>
          <w:szCs w:val="28"/>
        </w:rPr>
        <w:t xml:space="preserve">ть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зных результ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тов. Они будут з</w:t>
      </w:r>
      <w:r>
        <w:rPr>
          <w:sz w:val="28"/>
          <w:szCs w:val="28"/>
          <w:lang w:val="en-US"/>
        </w:rPr>
        <w:t>a</w:t>
      </w:r>
      <w:r w:rsidR="00EA39E8" w:rsidRPr="00DE28FF">
        <w:rPr>
          <w:sz w:val="28"/>
          <w:szCs w:val="28"/>
        </w:rPr>
        <w:t>висеть от цел</w:t>
      </w:r>
      <w:r>
        <w:rPr>
          <w:sz w:val="28"/>
          <w:szCs w:val="28"/>
        </w:rPr>
        <w:t>ей и проблем конкретного ребёнк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 под которого специ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листом составляется индивиду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льн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 прогр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мм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lang w:val="en-US"/>
        </w:rPr>
        <w:t>a</w:t>
      </w:r>
      <w:r w:rsidR="00EA39E8" w:rsidRPr="00DE28FF">
        <w:rPr>
          <w:sz w:val="28"/>
          <w:szCs w:val="28"/>
        </w:rPr>
        <w:t>к же</w:t>
      </w:r>
      <w:r>
        <w:rPr>
          <w:sz w:val="28"/>
          <w:szCs w:val="28"/>
        </w:rPr>
        <w:t xml:space="preserve"> от возможностей ребенк</w:t>
      </w:r>
      <w:r>
        <w:rPr>
          <w:sz w:val="28"/>
          <w:szCs w:val="28"/>
          <w:lang w:val="en-US"/>
        </w:rPr>
        <w:t>a</w:t>
      </w:r>
      <w:r w:rsidR="00EA39E8" w:rsidRPr="00DE28FF">
        <w:rPr>
          <w:sz w:val="28"/>
          <w:szCs w:val="28"/>
        </w:rPr>
        <w:t>.</w:t>
      </w:r>
    </w:p>
    <w:p w:rsidR="00EA39E8" w:rsidRPr="00DE28FF" w:rsidRDefault="00EA39E8" w:rsidP="00EA39E8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</w:t>
      </w:r>
      <w:r w:rsidR="00D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</w:t>
      </w:r>
      <w:r w:rsidRPr="00D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могут быть в</w:t>
      </w:r>
      <w:r w:rsidRPr="00DE2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39E8" w:rsidRPr="007E46C3" w:rsidRDefault="00DE28FF" w:rsidP="00EA39E8">
      <w:pPr>
        <w:numPr>
          <w:ilvl w:val="0"/>
          <w:numId w:val="3"/>
        </w:numPr>
        <w:shd w:val="clear" w:color="auto" w:fill="FFFFFF"/>
        <w:spacing w:after="150" w:line="33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зрительно-моторной  координации</w:t>
      </w:r>
      <w:r w:rsidR="00EA39E8" w:rsidRPr="007E46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9E8" w:rsidRPr="007E46C3" w:rsidRDefault="00DE28FF" w:rsidP="00EA39E8">
      <w:pPr>
        <w:numPr>
          <w:ilvl w:val="0"/>
          <w:numId w:val="3"/>
        </w:numPr>
        <w:shd w:val="clear" w:color="auto" w:fill="FFFFFF"/>
        <w:spacing w:after="150" w:line="33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Улучшении работы артикуляционного аппарата</w:t>
      </w:r>
      <w:r w:rsidR="00EA39E8" w:rsidRPr="007E46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9E8" w:rsidRPr="007E46C3" w:rsidRDefault="00EA39E8" w:rsidP="00EA39E8">
      <w:pPr>
        <w:numPr>
          <w:ilvl w:val="0"/>
          <w:numId w:val="3"/>
        </w:numPr>
        <w:shd w:val="clear" w:color="auto" w:fill="FFFFFF"/>
        <w:spacing w:after="150" w:line="33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</w:t>
      </w:r>
      <w:r w:rsidR="00DE28FF" w:rsidRPr="007E46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 моторных</w:t>
      </w:r>
      <w:r w:rsidRPr="007E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навыков;</w:t>
      </w:r>
    </w:p>
    <w:p w:rsidR="00EA39E8" w:rsidRDefault="00EA39E8" w:rsidP="00EA39E8">
      <w:pPr>
        <w:numPr>
          <w:ilvl w:val="0"/>
          <w:numId w:val="3"/>
        </w:numPr>
        <w:shd w:val="clear" w:color="auto" w:fill="FFFFFF"/>
        <w:spacing w:after="150" w:line="33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</w:t>
      </w:r>
      <w:r w:rsidR="007E46C3" w:rsidRPr="007E4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межполушарных связей мозга  и т.д.</w:t>
      </w:r>
    </w:p>
    <w:p w:rsidR="007E46C3" w:rsidRDefault="007E46C3" w:rsidP="007E46C3">
      <w:pPr>
        <w:shd w:val="clear" w:color="auto" w:fill="FFFFFF"/>
        <w:spacing w:after="150" w:line="330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уверенностью могу сделать вывод , что данная методика может использоваться и применятся:</w:t>
      </w:r>
    </w:p>
    <w:p w:rsidR="007E46C3" w:rsidRDefault="007E46C3" w:rsidP="007E46C3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Логопедами, дефектологами;</w:t>
      </w:r>
    </w:p>
    <w:p w:rsidR="007E46C3" w:rsidRDefault="007E46C3" w:rsidP="007E46C3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Психологами;</w:t>
      </w:r>
    </w:p>
    <w:p w:rsidR="007E46C3" w:rsidRDefault="007E46C3" w:rsidP="007E46C3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Родителями;</w:t>
      </w:r>
    </w:p>
    <w:p w:rsidR="007E46C3" w:rsidRDefault="007E46C3" w:rsidP="007E46C3">
      <w:pPr>
        <w:pStyle w:val="a5"/>
        <w:numPr>
          <w:ilvl w:val="0"/>
          <w:numId w:val="5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ДУ;</w:t>
      </w:r>
    </w:p>
    <w:p w:rsidR="007E46C3" w:rsidRDefault="007E46C3" w:rsidP="007E46C3">
      <w:pPr>
        <w:pStyle w:val="a5"/>
        <w:shd w:val="clear" w:color="auto" w:fill="FFFFFF"/>
        <w:spacing w:after="150" w:line="330" w:lineRule="atLeast"/>
        <w:ind w:left="11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желающим и « новооткрывателям» при освоении новых методик не боятся совершенствоваться и расти в своих профессиональных и педагогических возможностях.</w:t>
      </w:r>
    </w:p>
    <w:p w:rsidR="00F87D5B" w:rsidRDefault="00F87D5B" w:rsidP="007E46C3">
      <w:pPr>
        <w:pStyle w:val="a5"/>
        <w:shd w:val="clear" w:color="auto" w:fill="FFFFFF"/>
        <w:spacing w:after="150" w:line="330" w:lineRule="atLeast"/>
        <w:ind w:left="11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5B" w:rsidRDefault="00F87D5B" w:rsidP="00F87D5B">
      <w:pPr>
        <w:pStyle w:val="a5"/>
        <w:shd w:val="clear" w:color="auto" w:fill="FFFFFF"/>
        <w:spacing w:after="150" w:line="33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462DB9" w:rsidRDefault="00042B50" w:rsidP="00042B50">
      <w:pPr>
        <w:pStyle w:val="a5"/>
        <w:numPr>
          <w:ilvl w:val="0"/>
          <w:numId w:val="6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Belgau F., Belgau B. (2002). LEARNINQ BREAKTHROUGH PROGRAM.</w:t>
      </w:r>
    </w:p>
    <w:p w:rsidR="00042B50" w:rsidRDefault="00397693" w:rsidP="00042B50">
      <w:pPr>
        <w:pStyle w:val="a5"/>
        <w:numPr>
          <w:ilvl w:val="0"/>
          <w:numId w:val="6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И.О.Ефимов: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РЕЧЬ. Современная нейрофизиология речи и слуха.</w:t>
      </w:r>
      <w:r w:rsidR="00C3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пути</w:t>
      </w:r>
      <w:r w:rsidR="00C3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 коррекции. Книга для педагогов, логопедов, психологов и родителей, воспитывающих детей с речевыми проблемами – СПб:»Издательство «Диля»,2009. – 144с.</w:t>
      </w:r>
    </w:p>
    <w:p w:rsidR="006239E7" w:rsidRPr="006239E7" w:rsidRDefault="006239E7" w:rsidP="006239E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Балансировочная</w:t>
      </w:r>
      <w:r w:rsidR="00C33B20" w:rsidRPr="0062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 Бильгоу </w:t>
      </w:r>
      <w:r w:rsidRPr="0062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мозжечковой стимуляции [Электронный ресурс]. – Режим доступа: </w:t>
      </w:r>
      <w:r w:rsidR="0019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- Дата доступа: 08.11.2022</w:t>
      </w:r>
      <w:bookmarkStart w:id="0" w:name="_GoBack"/>
      <w:bookmarkEnd w:id="0"/>
    </w:p>
    <w:p w:rsidR="00C33B20" w:rsidRPr="00397693" w:rsidRDefault="00C33B20" w:rsidP="006239E7">
      <w:pPr>
        <w:pStyle w:val="a5"/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B9" w:rsidRPr="00397693" w:rsidRDefault="00462DB9" w:rsidP="00462DB9">
      <w:pPr>
        <w:rPr>
          <w:rFonts w:ascii="Times New Roman" w:hAnsi="Times New Roman" w:cs="Times New Roman"/>
          <w:sz w:val="28"/>
          <w:szCs w:val="28"/>
        </w:rPr>
      </w:pPr>
    </w:p>
    <w:sectPr w:rsidR="00462DB9" w:rsidRPr="00397693" w:rsidSect="00462DB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E4F"/>
    <w:multiLevelType w:val="hybridMultilevel"/>
    <w:tmpl w:val="418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955"/>
    <w:multiLevelType w:val="multilevel"/>
    <w:tmpl w:val="544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A168C"/>
    <w:multiLevelType w:val="multilevel"/>
    <w:tmpl w:val="4D36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DC655D"/>
    <w:multiLevelType w:val="hybridMultilevel"/>
    <w:tmpl w:val="C73262CE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67766C95"/>
    <w:multiLevelType w:val="hybridMultilevel"/>
    <w:tmpl w:val="BC2A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6554F"/>
    <w:multiLevelType w:val="hybridMultilevel"/>
    <w:tmpl w:val="E8FE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75622"/>
    <w:multiLevelType w:val="hybridMultilevel"/>
    <w:tmpl w:val="52D292B8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B9"/>
    <w:rsid w:val="000008FE"/>
    <w:rsid w:val="00002907"/>
    <w:rsid w:val="00016D68"/>
    <w:rsid w:val="000239E5"/>
    <w:rsid w:val="00036AA9"/>
    <w:rsid w:val="000427BD"/>
    <w:rsid w:val="000428A9"/>
    <w:rsid w:val="00042B50"/>
    <w:rsid w:val="000659E8"/>
    <w:rsid w:val="0008709F"/>
    <w:rsid w:val="0009419F"/>
    <w:rsid w:val="000B7503"/>
    <w:rsid w:val="000E0254"/>
    <w:rsid w:val="00116BAA"/>
    <w:rsid w:val="00132EC4"/>
    <w:rsid w:val="00136AB3"/>
    <w:rsid w:val="00174ED4"/>
    <w:rsid w:val="00180D0D"/>
    <w:rsid w:val="00195360"/>
    <w:rsid w:val="00197563"/>
    <w:rsid w:val="0019781D"/>
    <w:rsid w:val="00197E22"/>
    <w:rsid w:val="001B7E2E"/>
    <w:rsid w:val="001D5537"/>
    <w:rsid w:val="001D5D39"/>
    <w:rsid w:val="001E0594"/>
    <w:rsid w:val="001E7432"/>
    <w:rsid w:val="001F35CC"/>
    <w:rsid w:val="001F5B83"/>
    <w:rsid w:val="002216D6"/>
    <w:rsid w:val="00242D09"/>
    <w:rsid w:val="0027747F"/>
    <w:rsid w:val="002A02AA"/>
    <w:rsid w:val="002B2AE6"/>
    <w:rsid w:val="002C1ED5"/>
    <w:rsid w:val="002F1634"/>
    <w:rsid w:val="003122F7"/>
    <w:rsid w:val="00313895"/>
    <w:rsid w:val="00352671"/>
    <w:rsid w:val="003631B0"/>
    <w:rsid w:val="003806FC"/>
    <w:rsid w:val="00397693"/>
    <w:rsid w:val="003B34BC"/>
    <w:rsid w:val="003B456F"/>
    <w:rsid w:val="00411D3D"/>
    <w:rsid w:val="0042432C"/>
    <w:rsid w:val="00454C54"/>
    <w:rsid w:val="00462DB9"/>
    <w:rsid w:val="004B75E7"/>
    <w:rsid w:val="004E5E56"/>
    <w:rsid w:val="004F7D88"/>
    <w:rsid w:val="00500B89"/>
    <w:rsid w:val="005039D5"/>
    <w:rsid w:val="00517980"/>
    <w:rsid w:val="0052775C"/>
    <w:rsid w:val="005351CE"/>
    <w:rsid w:val="00557F7F"/>
    <w:rsid w:val="00576FF1"/>
    <w:rsid w:val="005A7B99"/>
    <w:rsid w:val="006239E7"/>
    <w:rsid w:val="00642306"/>
    <w:rsid w:val="006934A5"/>
    <w:rsid w:val="006A0B03"/>
    <w:rsid w:val="006A39EE"/>
    <w:rsid w:val="006B158F"/>
    <w:rsid w:val="006C1DC1"/>
    <w:rsid w:val="006C2EE7"/>
    <w:rsid w:val="006F16D2"/>
    <w:rsid w:val="006F2110"/>
    <w:rsid w:val="00702EFC"/>
    <w:rsid w:val="00735E10"/>
    <w:rsid w:val="00763376"/>
    <w:rsid w:val="00783708"/>
    <w:rsid w:val="00792ED0"/>
    <w:rsid w:val="007A1231"/>
    <w:rsid w:val="007B1A34"/>
    <w:rsid w:val="007C20F7"/>
    <w:rsid w:val="007C210E"/>
    <w:rsid w:val="007D4E35"/>
    <w:rsid w:val="007E0449"/>
    <w:rsid w:val="007E46C3"/>
    <w:rsid w:val="007F4CED"/>
    <w:rsid w:val="007F6AE5"/>
    <w:rsid w:val="00802333"/>
    <w:rsid w:val="00822AC9"/>
    <w:rsid w:val="008237B2"/>
    <w:rsid w:val="008365E8"/>
    <w:rsid w:val="0084116B"/>
    <w:rsid w:val="008565E5"/>
    <w:rsid w:val="00870F8B"/>
    <w:rsid w:val="00876CF5"/>
    <w:rsid w:val="00883F0C"/>
    <w:rsid w:val="008C0AA0"/>
    <w:rsid w:val="008C0BB0"/>
    <w:rsid w:val="008D205A"/>
    <w:rsid w:val="008E3B2B"/>
    <w:rsid w:val="008E521A"/>
    <w:rsid w:val="009040A4"/>
    <w:rsid w:val="00906C2F"/>
    <w:rsid w:val="00910463"/>
    <w:rsid w:val="00917837"/>
    <w:rsid w:val="0094213D"/>
    <w:rsid w:val="00966AC9"/>
    <w:rsid w:val="009A5226"/>
    <w:rsid w:val="009A7AC1"/>
    <w:rsid w:val="009B11AE"/>
    <w:rsid w:val="009F58C9"/>
    <w:rsid w:val="00A043F9"/>
    <w:rsid w:val="00A16F3E"/>
    <w:rsid w:val="00A35D58"/>
    <w:rsid w:val="00A37E4B"/>
    <w:rsid w:val="00A52750"/>
    <w:rsid w:val="00A91403"/>
    <w:rsid w:val="00A9781A"/>
    <w:rsid w:val="00AA1948"/>
    <w:rsid w:val="00AF7F2A"/>
    <w:rsid w:val="00B037DC"/>
    <w:rsid w:val="00B03B76"/>
    <w:rsid w:val="00B076EB"/>
    <w:rsid w:val="00B13DCD"/>
    <w:rsid w:val="00B42FE5"/>
    <w:rsid w:val="00B450C4"/>
    <w:rsid w:val="00B62650"/>
    <w:rsid w:val="00B64B65"/>
    <w:rsid w:val="00B71511"/>
    <w:rsid w:val="00B7538E"/>
    <w:rsid w:val="00BB0512"/>
    <w:rsid w:val="00C10D82"/>
    <w:rsid w:val="00C221BA"/>
    <w:rsid w:val="00C33B20"/>
    <w:rsid w:val="00C3531F"/>
    <w:rsid w:val="00C40402"/>
    <w:rsid w:val="00C41989"/>
    <w:rsid w:val="00C66D0D"/>
    <w:rsid w:val="00C67D4A"/>
    <w:rsid w:val="00C77036"/>
    <w:rsid w:val="00C81328"/>
    <w:rsid w:val="00C86231"/>
    <w:rsid w:val="00CA7689"/>
    <w:rsid w:val="00CE7559"/>
    <w:rsid w:val="00CF022E"/>
    <w:rsid w:val="00D16D89"/>
    <w:rsid w:val="00D803AA"/>
    <w:rsid w:val="00D863B8"/>
    <w:rsid w:val="00D9654C"/>
    <w:rsid w:val="00D96A5A"/>
    <w:rsid w:val="00DA3930"/>
    <w:rsid w:val="00DC0849"/>
    <w:rsid w:val="00DC0AAF"/>
    <w:rsid w:val="00DC3725"/>
    <w:rsid w:val="00DE28FF"/>
    <w:rsid w:val="00DE5160"/>
    <w:rsid w:val="00DF0D70"/>
    <w:rsid w:val="00E00733"/>
    <w:rsid w:val="00E1084C"/>
    <w:rsid w:val="00E11E6F"/>
    <w:rsid w:val="00E315D8"/>
    <w:rsid w:val="00E41C62"/>
    <w:rsid w:val="00E437B3"/>
    <w:rsid w:val="00E92DAA"/>
    <w:rsid w:val="00EA39E8"/>
    <w:rsid w:val="00EB01A6"/>
    <w:rsid w:val="00EB20B8"/>
    <w:rsid w:val="00EB4991"/>
    <w:rsid w:val="00EB54C2"/>
    <w:rsid w:val="00ED0080"/>
    <w:rsid w:val="00ED746E"/>
    <w:rsid w:val="00F065E0"/>
    <w:rsid w:val="00F10F0B"/>
    <w:rsid w:val="00F24536"/>
    <w:rsid w:val="00F74779"/>
    <w:rsid w:val="00F835CB"/>
    <w:rsid w:val="00F87D5B"/>
    <w:rsid w:val="00F91F91"/>
    <w:rsid w:val="00FA1CEC"/>
    <w:rsid w:val="00FB59F4"/>
    <w:rsid w:val="00FC1D2B"/>
    <w:rsid w:val="00FC29E5"/>
    <w:rsid w:val="00FD0902"/>
    <w:rsid w:val="00FE12C1"/>
    <w:rsid w:val="00FE7DE3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3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9E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A3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6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3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3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9E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A3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6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3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2021-10-26T17:29:00Z</dcterms:created>
  <dcterms:modified xsi:type="dcterms:W3CDTF">2022-11-20T13:32:00Z</dcterms:modified>
</cp:coreProperties>
</file>